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bookmarkStart w:id="0" w:name="_GoBack"/>
      <w:bookmarkEnd w:id="0"/>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72C71D72"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1"/>
      <w:r w:rsidR="0068281F">
        <w:rPr>
          <w:rFonts w:asciiTheme="minorEastAsia" w:hAnsiTheme="minorEastAsia"/>
          <w:sz w:val="24"/>
        </w:rPr>
        <w:t>又は○年</w:t>
      </w:r>
      <w:commentRangeEnd w:id="1"/>
      <w:r w:rsidR="00AD1D18">
        <w:rPr>
          <w:rStyle w:val="a9"/>
        </w:rPr>
        <w:commentReference w:id="1"/>
      </w:r>
      <w:r w:rsidR="0068281F">
        <w:rPr>
          <w:rFonts w:asciiTheme="minorEastAsia" w:hAnsiTheme="minorEastAsia"/>
          <w:sz w:val="24"/>
        </w:rPr>
        <w:t>）において</w:t>
      </w:r>
      <w:r w:rsidR="0068281F">
        <w:rPr>
          <w:sz w:val="24"/>
        </w:rPr>
        <w:t>、</w:t>
      </w:r>
      <w:r w:rsidRPr="0012152A">
        <w:rPr>
          <w:sz w:val="24"/>
        </w:rPr>
        <w:t>給与等</w:t>
      </w:r>
      <w:r w:rsidR="00D438E4">
        <w:rPr>
          <w:sz w:val="24"/>
        </w:rPr>
        <w:t>受給者一人</w:t>
      </w:r>
      <w:r w:rsidR="00D438E4">
        <w:rPr>
          <w:rFonts w:hint="eastAsia"/>
          <w:sz w:val="24"/>
        </w:rPr>
        <w:t>当</w:t>
      </w:r>
      <w:r w:rsidR="0068281F">
        <w:rPr>
          <w:sz w:val="24"/>
        </w:rPr>
        <w:t>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2"/>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2"/>
      <w:r w:rsidR="002250A8">
        <w:rPr>
          <w:rStyle w:val="a9"/>
        </w:rPr>
        <w:commentReference w:id="2"/>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5EA145BE" w14:textId="77777777" w:rsidR="001C34CE" w:rsidRPr="001C34CE" w:rsidRDefault="001C34CE" w:rsidP="001C34CE">
      <w:pPr>
        <w:rPr>
          <w:sz w:val="24"/>
        </w:rPr>
      </w:pPr>
      <w:r w:rsidRPr="001C34CE">
        <w:rPr>
          <w:rFonts w:hint="eastAsia"/>
          <w:sz w:val="24"/>
        </w:rPr>
        <w:lastRenderedPageBreak/>
        <w:t>（留意事項）</w:t>
      </w:r>
    </w:p>
    <w:p w14:paraId="6BFD7BB0"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1C360702" w14:textId="77777777" w:rsidR="00BC4A5C" w:rsidRDefault="00BC4A5C">
      <w:pPr>
        <w:widowControl/>
        <w:jc w:val="left"/>
        <w:rPr>
          <w:sz w:val="24"/>
        </w:rPr>
      </w:pPr>
      <w:r>
        <w:rPr>
          <w:sz w:val="24"/>
        </w:rPr>
        <w:br w:type="page"/>
      </w:r>
    </w:p>
    <w:p w14:paraId="15BAF399" w14:textId="77777777" w:rsidR="00BC4A5C" w:rsidRDefault="00BC4A5C" w:rsidP="00AD1D18">
      <w:pPr>
        <w:ind w:left="240" w:hangingChars="100" w:hanging="240"/>
        <w:rPr>
          <w:sz w:val="24"/>
        </w:rPr>
        <w:sectPr w:rsidR="00BC4A5C" w:rsidSect="00BC4A5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p>
    <w:p w14:paraId="4AB36516" w14:textId="77777777" w:rsidR="00BC4A5C" w:rsidRPr="0012152A" w:rsidRDefault="00BC4A5C" w:rsidP="00BC4A5C">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F39E058" w14:textId="77777777" w:rsidR="00BC4A5C" w:rsidRDefault="00BC4A5C" w:rsidP="00BC4A5C">
      <w:pPr>
        <w:rPr>
          <w:sz w:val="24"/>
        </w:rPr>
      </w:pPr>
    </w:p>
    <w:p w14:paraId="4A608AA0" w14:textId="77777777" w:rsidR="00BC4A5C" w:rsidRPr="0012152A" w:rsidRDefault="00BC4A5C" w:rsidP="00BC4A5C">
      <w:pPr>
        <w:rPr>
          <w:sz w:val="24"/>
        </w:rPr>
      </w:pPr>
    </w:p>
    <w:p w14:paraId="74B30339" w14:textId="77777777" w:rsidR="00BC4A5C" w:rsidRDefault="00BC4A5C" w:rsidP="00BC4A5C">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3"/>
      <w:r>
        <w:rPr>
          <w:rFonts w:asciiTheme="minorEastAsia" w:hAnsiTheme="minorEastAsia"/>
          <w:sz w:val="24"/>
        </w:rPr>
        <w:t>又は○年</w:t>
      </w:r>
      <w:commentRangeEnd w:id="3"/>
      <w:r>
        <w:rPr>
          <w:rStyle w:val="a9"/>
        </w:rPr>
        <w:commentReference w:id="3"/>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28F9F84" w14:textId="77777777" w:rsidR="00BC4A5C" w:rsidRPr="0012152A" w:rsidRDefault="00BC4A5C" w:rsidP="00BC4A5C">
      <w:pPr>
        <w:ind w:firstLineChars="100" w:firstLine="240"/>
        <w:rPr>
          <w:sz w:val="24"/>
        </w:rPr>
      </w:pPr>
      <w:commentRangeStart w:id="4"/>
      <w:r w:rsidRPr="0012152A">
        <w:rPr>
          <w:rFonts w:asciiTheme="minorEastAsia" w:hAnsiTheme="minorEastAsia"/>
          <w:sz w:val="24"/>
        </w:rPr>
        <w:t>を表明いたします。</w:t>
      </w:r>
    </w:p>
    <w:p w14:paraId="2AE73D88" w14:textId="77777777" w:rsidR="00BC4A5C" w:rsidRPr="0012152A" w:rsidRDefault="00BC4A5C" w:rsidP="00BC4A5C">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4"/>
      <w:r>
        <w:rPr>
          <w:rStyle w:val="a9"/>
        </w:rPr>
        <w:commentReference w:id="4"/>
      </w:r>
    </w:p>
    <w:p w14:paraId="04305530" w14:textId="77777777" w:rsidR="00BC4A5C" w:rsidRDefault="00BC4A5C" w:rsidP="00BC4A5C">
      <w:pPr>
        <w:rPr>
          <w:sz w:val="24"/>
        </w:rPr>
      </w:pPr>
    </w:p>
    <w:p w14:paraId="4D40D08D" w14:textId="77777777" w:rsidR="00BC4A5C" w:rsidRPr="0012152A" w:rsidRDefault="00BC4A5C" w:rsidP="00BC4A5C">
      <w:pPr>
        <w:rPr>
          <w:sz w:val="24"/>
        </w:rPr>
      </w:pPr>
      <w:r w:rsidRPr="0012152A">
        <w:rPr>
          <w:sz w:val="24"/>
        </w:rPr>
        <w:t>令和　年　　月　　日</w:t>
      </w:r>
    </w:p>
    <w:p w14:paraId="4A8DA151" w14:textId="77777777" w:rsidR="00BC4A5C" w:rsidRPr="0012152A" w:rsidRDefault="00BC4A5C" w:rsidP="00BC4A5C">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6727013"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（住所を記載）</w:t>
      </w:r>
    </w:p>
    <w:p w14:paraId="5F4265F6"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14E7F23" w14:textId="77777777" w:rsidR="00BC4A5C" w:rsidRDefault="00BC4A5C" w:rsidP="00BC4A5C">
      <w:pPr>
        <w:rPr>
          <w:rFonts w:asciiTheme="minorEastAsia" w:hAnsiTheme="minorEastAsia"/>
          <w:sz w:val="24"/>
        </w:rPr>
      </w:pPr>
    </w:p>
    <w:p w14:paraId="0B70235B" w14:textId="77777777" w:rsidR="00BC4A5C" w:rsidRDefault="00BC4A5C" w:rsidP="00BC4A5C">
      <w:pPr>
        <w:rPr>
          <w:rFonts w:asciiTheme="minorEastAsia" w:hAnsiTheme="minorEastAsia"/>
          <w:sz w:val="24"/>
        </w:rPr>
      </w:pPr>
    </w:p>
    <w:p w14:paraId="68091207" w14:textId="77777777" w:rsidR="00BC4A5C" w:rsidRPr="0012152A" w:rsidRDefault="00BC4A5C" w:rsidP="00BC4A5C">
      <w:pPr>
        <w:rPr>
          <w:rFonts w:asciiTheme="minorEastAsia" w:hAnsiTheme="minorEastAsia"/>
          <w:sz w:val="24"/>
        </w:rPr>
      </w:pPr>
    </w:p>
    <w:p w14:paraId="3F058AAF" w14:textId="77777777" w:rsidR="00BC4A5C" w:rsidRPr="0012152A" w:rsidRDefault="00BC4A5C" w:rsidP="00BC4A5C">
      <w:pPr>
        <w:rPr>
          <w:rFonts w:asciiTheme="minorEastAsia" w:hAnsiTheme="minorEastAsia"/>
          <w:sz w:val="24"/>
        </w:rPr>
      </w:pPr>
    </w:p>
    <w:p w14:paraId="52A623E1"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12152A" w:rsidRDefault="00BC4A5C" w:rsidP="00BC4A5C">
      <w:pPr>
        <w:rPr>
          <w:rFonts w:asciiTheme="minorEastAsia" w:hAnsiTheme="minorEastAsia"/>
          <w:sz w:val="24"/>
        </w:rPr>
      </w:pPr>
    </w:p>
    <w:p w14:paraId="0F7CF4B0" w14:textId="77777777" w:rsidR="00BC4A5C" w:rsidRPr="0012152A" w:rsidRDefault="00BC4A5C" w:rsidP="00BC4A5C">
      <w:pPr>
        <w:rPr>
          <w:rFonts w:asciiTheme="minorEastAsia" w:hAnsiTheme="minorEastAsia"/>
          <w:sz w:val="24"/>
        </w:rPr>
      </w:pPr>
    </w:p>
    <w:p w14:paraId="47C3C739" w14:textId="77777777" w:rsidR="00BC4A5C" w:rsidRPr="0012152A" w:rsidRDefault="00BC4A5C" w:rsidP="00BC4A5C">
      <w:pPr>
        <w:rPr>
          <w:rFonts w:asciiTheme="minorEastAsia" w:hAnsiTheme="minorEastAsia"/>
          <w:sz w:val="24"/>
        </w:rPr>
      </w:pPr>
      <w:r w:rsidRPr="0012152A">
        <w:rPr>
          <w:rFonts w:asciiTheme="minorEastAsia" w:hAnsiTheme="minorEastAsia"/>
          <w:sz w:val="24"/>
        </w:rPr>
        <w:t>令和　年　　月　　日</w:t>
      </w:r>
    </w:p>
    <w:p w14:paraId="3CBEB3E4"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株式会社○○○○</w:t>
      </w:r>
    </w:p>
    <w:p w14:paraId="7B081807"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008EBB75"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EBA352B" w14:textId="77777777" w:rsidR="00BC4A5C" w:rsidRDefault="00BC4A5C" w:rsidP="00BC4A5C">
      <w:pPr>
        <w:rPr>
          <w:sz w:val="24"/>
        </w:rPr>
      </w:pPr>
    </w:p>
    <w:p w14:paraId="48969F45" w14:textId="77777777" w:rsidR="00BC4A5C" w:rsidRDefault="00BC4A5C" w:rsidP="00BC4A5C">
      <w:pPr>
        <w:rPr>
          <w:sz w:val="24"/>
        </w:rPr>
      </w:pPr>
    </w:p>
    <w:p w14:paraId="5568E79E" w14:textId="77777777" w:rsidR="00BC4A5C" w:rsidRDefault="00BC4A5C" w:rsidP="00BC4A5C">
      <w:pPr>
        <w:rPr>
          <w:sz w:val="24"/>
        </w:rPr>
      </w:pPr>
    </w:p>
    <w:p w14:paraId="348A722A" w14:textId="77777777" w:rsidR="00BC4A5C" w:rsidRDefault="00BC4A5C" w:rsidP="00BC4A5C">
      <w:pPr>
        <w:rPr>
          <w:sz w:val="24"/>
        </w:rPr>
      </w:pPr>
    </w:p>
    <w:p w14:paraId="3E4A7FF6" w14:textId="77777777" w:rsidR="00BC4A5C" w:rsidRDefault="00BC4A5C" w:rsidP="00BC4A5C">
      <w:pPr>
        <w:rPr>
          <w:sz w:val="24"/>
        </w:rPr>
      </w:pPr>
    </w:p>
    <w:p w14:paraId="4B1BDDE1" w14:textId="77777777" w:rsidR="00BC4A5C" w:rsidRDefault="00BC4A5C" w:rsidP="00BC4A5C">
      <w:pPr>
        <w:rPr>
          <w:sz w:val="24"/>
        </w:rPr>
      </w:pPr>
    </w:p>
    <w:p w14:paraId="071BCE98" w14:textId="77777777" w:rsidR="00BC4A5C" w:rsidRDefault="00BC4A5C" w:rsidP="00BC4A5C">
      <w:pPr>
        <w:rPr>
          <w:sz w:val="24"/>
        </w:rPr>
      </w:pPr>
    </w:p>
    <w:p w14:paraId="50D14621" w14:textId="77777777" w:rsidR="00BC4A5C" w:rsidRDefault="00BC4A5C" w:rsidP="00BC4A5C">
      <w:pPr>
        <w:rPr>
          <w:sz w:val="24"/>
        </w:rPr>
      </w:pPr>
    </w:p>
    <w:p w14:paraId="077C4093" w14:textId="77777777" w:rsidR="00BC4A5C" w:rsidRDefault="00BC4A5C" w:rsidP="00BC4A5C">
      <w:pPr>
        <w:rPr>
          <w:sz w:val="24"/>
        </w:rPr>
      </w:pPr>
    </w:p>
    <w:p w14:paraId="44C6000C" w14:textId="77777777" w:rsidR="00BC4A5C" w:rsidRDefault="00BC4A5C" w:rsidP="00BC4A5C">
      <w:pPr>
        <w:rPr>
          <w:sz w:val="24"/>
        </w:rPr>
      </w:pPr>
    </w:p>
    <w:p w14:paraId="1E5CB4A2" w14:textId="77777777" w:rsidR="001C34CE" w:rsidRPr="001C34CE" w:rsidRDefault="001C34CE" w:rsidP="001C34CE">
      <w:pPr>
        <w:rPr>
          <w:sz w:val="24"/>
        </w:rPr>
      </w:pPr>
      <w:r w:rsidRPr="001C34CE">
        <w:rPr>
          <w:rFonts w:hint="eastAsia"/>
          <w:sz w:val="24"/>
        </w:rPr>
        <w:t>（留意事項）</w:t>
      </w:r>
    </w:p>
    <w:p w14:paraId="658A6837"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51743A00" w14:textId="7F52964B" w:rsidR="00AD1D18" w:rsidRPr="001C34CE" w:rsidRDefault="00AD1D18" w:rsidP="001C34CE">
      <w:pPr>
        <w:rPr>
          <w:sz w:val="24"/>
        </w:rPr>
      </w:pPr>
    </w:p>
    <w:sectPr w:rsidR="00AD1D18" w:rsidRPr="001C34CE" w:rsidSect="00BC4A5C">
      <w:headerReference w:type="default" r:id="rId15"/>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作成者" w:initials="A">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作成者" w:initials="A">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作成者" w:initials="A">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6B13" w14:textId="77777777" w:rsidR="00EE3773" w:rsidRDefault="00EE37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1C04" w14:textId="77777777" w:rsidR="00EE3773" w:rsidRDefault="00EE37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C1C5" w14:textId="77777777" w:rsidR="00EE3773" w:rsidRDefault="00EE37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F188" w14:textId="77777777" w:rsidR="00EE3773" w:rsidRDefault="00EE37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20688ECB" w:rsidR="0014737B" w:rsidRDefault="001C20EE" w:rsidP="0014737B">
    <w:pPr>
      <w:pStyle w:val="a3"/>
    </w:pPr>
    <w:r>
      <w:t>（</w:t>
    </w:r>
    <w:r w:rsidR="00BD4A36">
      <w:rPr>
        <w:rFonts w:hint="eastAsia"/>
      </w:rPr>
      <w:t>第６</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8FC7" w14:textId="77777777" w:rsidR="00EE3773" w:rsidRDefault="00EE377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2AF91439" w:rsidR="00BC4A5C" w:rsidRDefault="00BC4A5C" w:rsidP="0014737B">
    <w:pPr>
      <w:pStyle w:val="a3"/>
    </w:pPr>
    <w:r>
      <w:t>（</w:t>
    </w:r>
    <w:r w:rsidR="000D6366">
      <w:rPr>
        <w:rFonts w:hint="eastAsia"/>
      </w:rPr>
      <w:t>第</w:t>
    </w:r>
    <w:r w:rsidR="00BD4A36">
      <w:rPr>
        <w:rFonts w:hint="eastAsia"/>
      </w:rPr>
      <w:t>６</w:t>
    </w:r>
    <w:r>
      <w:rPr>
        <w:rFonts w:hint="eastAsia"/>
      </w:rPr>
      <w:t>－２号様式</w:t>
    </w:r>
    <w:r>
      <w:t>）</w:t>
    </w:r>
    <w:r>
      <w:rPr>
        <w:rFonts w:hint="eastAsia"/>
      </w:rPr>
      <w:t xml:space="preserve">　　　　　　　　　　　　　　　　　　　　　　　　</w:t>
    </w:r>
    <w:r>
      <w:rPr>
        <w:rFonts w:hint="eastAsia"/>
      </w:rPr>
      <w:t>【中小企業等用】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D6366"/>
    <w:rsid w:val="00101ACF"/>
    <w:rsid w:val="0012152A"/>
    <w:rsid w:val="0014737B"/>
    <w:rsid w:val="001A2DD8"/>
    <w:rsid w:val="001B4163"/>
    <w:rsid w:val="001C20EE"/>
    <w:rsid w:val="001C34CE"/>
    <w:rsid w:val="002250A8"/>
    <w:rsid w:val="0028282E"/>
    <w:rsid w:val="002E48FF"/>
    <w:rsid w:val="0033178A"/>
    <w:rsid w:val="00340439"/>
    <w:rsid w:val="00370D6A"/>
    <w:rsid w:val="00415E19"/>
    <w:rsid w:val="00503489"/>
    <w:rsid w:val="00523CD2"/>
    <w:rsid w:val="00581237"/>
    <w:rsid w:val="00583C2B"/>
    <w:rsid w:val="005D7E77"/>
    <w:rsid w:val="005E3EB6"/>
    <w:rsid w:val="00676AD1"/>
    <w:rsid w:val="0068281F"/>
    <w:rsid w:val="00716F10"/>
    <w:rsid w:val="009D09BE"/>
    <w:rsid w:val="00AB0085"/>
    <w:rsid w:val="00AC5544"/>
    <w:rsid w:val="00AD1D18"/>
    <w:rsid w:val="00B04FFB"/>
    <w:rsid w:val="00B270A6"/>
    <w:rsid w:val="00B46180"/>
    <w:rsid w:val="00B54DCB"/>
    <w:rsid w:val="00BC4A5C"/>
    <w:rsid w:val="00BD4A36"/>
    <w:rsid w:val="00C72F0C"/>
    <w:rsid w:val="00D438E4"/>
    <w:rsid w:val="00E54B52"/>
    <w:rsid w:val="00EE3773"/>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header4.xml" Type="http://schemas.openxmlformats.org/officeDocument/2006/relationships/head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3D922-D20B-4D25-9625-FDDFF1DD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