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67" w:rsidRDefault="00ED61F9" w:rsidP="00A46D34">
      <w:pPr>
        <w:pStyle w:val="af2"/>
        <w:adjustRightInd/>
        <w:rPr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>分野</w:t>
      </w:r>
      <w:r w:rsidR="00D85260">
        <w:rPr>
          <w:rFonts w:hint="eastAsia"/>
          <w:color w:val="auto"/>
          <w:sz w:val="28"/>
          <w:szCs w:val="28"/>
        </w:rPr>
        <w:t>参考様式第１</w:t>
      </w:r>
      <w:r w:rsidR="00096316">
        <w:rPr>
          <w:rFonts w:hint="eastAsia"/>
          <w:color w:val="auto"/>
          <w:sz w:val="28"/>
          <w:szCs w:val="28"/>
        </w:rPr>
        <w:t>５</w:t>
      </w:r>
      <w:r w:rsidR="00D85260">
        <w:rPr>
          <w:rFonts w:hint="eastAsia"/>
          <w:color w:val="auto"/>
          <w:sz w:val="28"/>
          <w:szCs w:val="28"/>
        </w:rPr>
        <w:t>－</w:t>
      </w:r>
      <w:r w:rsidR="00096316">
        <w:rPr>
          <w:rFonts w:hint="eastAsia"/>
          <w:color w:val="auto"/>
          <w:sz w:val="28"/>
          <w:szCs w:val="28"/>
        </w:rPr>
        <w:t>１</w:t>
      </w:r>
      <w:r w:rsidR="00D85260">
        <w:rPr>
          <w:rFonts w:hint="eastAsia"/>
          <w:color w:val="auto"/>
          <w:sz w:val="28"/>
          <w:szCs w:val="28"/>
        </w:rPr>
        <w:t>２</w:t>
      </w:r>
      <w:r w:rsidR="00A46D34">
        <w:rPr>
          <w:rFonts w:hint="eastAsia"/>
          <w:color w:val="auto"/>
          <w:sz w:val="28"/>
          <w:szCs w:val="28"/>
        </w:rPr>
        <w:t>号</w:t>
      </w:r>
    </w:p>
    <w:p w:rsidR="004644D3" w:rsidRPr="00317267" w:rsidRDefault="004644D3" w:rsidP="00A46D34">
      <w:pPr>
        <w:pStyle w:val="af2"/>
        <w:adjustRightInd/>
        <w:rPr>
          <w:rFonts w:hint="eastAsia"/>
          <w:color w:val="auto"/>
          <w:sz w:val="28"/>
          <w:szCs w:val="28"/>
        </w:rPr>
      </w:pPr>
    </w:p>
    <w:p w:rsidR="003F20C4" w:rsidRPr="00D47686" w:rsidRDefault="004644D3" w:rsidP="003F20C4">
      <w:pPr>
        <w:jc w:val="center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登録支援機関</w:t>
      </w:r>
      <w:r w:rsidR="00FA5200">
        <w:rPr>
          <w:rFonts w:hint="eastAsia"/>
          <w:kern w:val="0"/>
          <w:sz w:val="28"/>
          <w:szCs w:val="28"/>
        </w:rPr>
        <w:t>との</w:t>
      </w:r>
      <w:r>
        <w:rPr>
          <w:rFonts w:hint="eastAsia"/>
          <w:kern w:val="0"/>
          <w:sz w:val="28"/>
          <w:szCs w:val="28"/>
        </w:rPr>
        <w:t>支援委託契約</w:t>
      </w:r>
      <w:r w:rsidR="00A46D34">
        <w:rPr>
          <w:rFonts w:hint="eastAsia"/>
          <w:kern w:val="0"/>
          <w:sz w:val="28"/>
          <w:szCs w:val="28"/>
        </w:rPr>
        <w:t>に関する</w:t>
      </w:r>
      <w:r>
        <w:rPr>
          <w:rFonts w:hint="eastAsia"/>
          <w:kern w:val="0"/>
          <w:sz w:val="28"/>
          <w:szCs w:val="28"/>
        </w:rPr>
        <w:t>説明書</w:t>
      </w:r>
    </w:p>
    <w:p w:rsidR="009907EE" w:rsidRPr="00FA5200" w:rsidRDefault="009907EE" w:rsidP="009907EE">
      <w:pPr>
        <w:pStyle w:val="af2"/>
        <w:adjustRightInd/>
        <w:rPr>
          <w:color w:val="auto"/>
          <w:sz w:val="28"/>
          <w:szCs w:val="28"/>
        </w:rPr>
      </w:pPr>
    </w:p>
    <w:p w:rsidR="00FA5200" w:rsidRDefault="009907EE" w:rsidP="00FA5200">
      <w:pPr>
        <w:pStyle w:val="af2"/>
        <w:adjustRightInd/>
        <w:spacing w:beforeLines="50" w:before="160" w:afterLines="50" w:after="1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　</w:t>
      </w:r>
      <w:r w:rsidR="00FA5200">
        <w:rPr>
          <w:rFonts w:hint="eastAsia"/>
          <w:color w:val="auto"/>
          <w:sz w:val="28"/>
          <w:szCs w:val="28"/>
        </w:rPr>
        <w:t>登録支援機関との</w:t>
      </w:r>
      <w:r>
        <w:rPr>
          <w:rFonts w:hint="eastAsia"/>
          <w:color w:val="auto"/>
          <w:sz w:val="28"/>
          <w:szCs w:val="28"/>
        </w:rPr>
        <w:t>特定</w:t>
      </w:r>
      <w:r w:rsidR="00096316">
        <w:rPr>
          <w:rFonts w:hint="eastAsia"/>
          <w:color w:val="auto"/>
          <w:sz w:val="28"/>
          <w:szCs w:val="28"/>
        </w:rPr>
        <w:t>自動車運送業準備</w:t>
      </w:r>
      <w:r>
        <w:rPr>
          <w:rFonts w:hint="eastAsia"/>
          <w:color w:val="auto"/>
          <w:sz w:val="28"/>
          <w:szCs w:val="28"/>
        </w:rPr>
        <w:t>外国人支援計画の</w:t>
      </w:r>
      <w:r w:rsidR="00FA5200">
        <w:rPr>
          <w:rFonts w:hint="eastAsia"/>
          <w:color w:val="auto"/>
          <w:sz w:val="28"/>
          <w:szCs w:val="28"/>
        </w:rPr>
        <w:t>全部の委託契約の概要は下記のとおりです。</w:t>
      </w:r>
    </w:p>
    <w:p w:rsidR="00C243A2" w:rsidRPr="00FA5200" w:rsidRDefault="00FA5200" w:rsidP="00FA5200">
      <w:pPr>
        <w:pStyle w:val="af2"/>
        <w:adjustRightInd/>
        <w:spacing w:afterLines="50" w:after="16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記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4110"/>
        <w:gridCol w:w="2694"/>
      </w:tblGrid>
      <w:tr w:rsidR="005C5370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370" w:rsidRPr="00557E78" w:rsidRDefault="009907EE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5370" w:rsidRPr="00557E78" w:rsidRDefault="005C5370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申請人（支援対象者）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C5370" w:rsidRPr="00557E78" w:rsidRDefault="005C5370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</w:p>
        </w:tc>
      </w:tr>
      <w:tr w:rsidR="00CE0716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716" w:rsidRPr="00557E78" w:rsidRDefault="00CE0716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２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0716" w:rsidRPr="00557E78" w:rsidRDefault="00CE0716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契約の相手方（登録支援機関）</w:t>
            </w:r>
          </w:p>
        </w:tc>
        <w:tc>
          <w:tcPr>
            <w:tcW w:w="4110" w:type="dxa"/>
            <w:tcBorders>
              <w:right w:val="nil"/>
            </w:tcBorders>
            <w:shd w:val="clear" w:color="auto" w:fill="auto"/>
            <w:vAlign w:val="center"/>
          </w:tcPr>
          <w:p w:rsidR="00CE0716" w:rsidRPr="00557E78" w:rsidRDefault="00CE0716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</w:p>
        </w:tc>
        <w:tc>
          <w:tcPr>
            <w:tcW w:w="2694" w:type="dxa"/>
            <w:tcBorders>
              <w:left w:val="nil"/>
            </w:tcBorders>
            <w:shd w:val="clear" w:color="auto" w:fill="auto"/>
            <w:vAlign w:val="center"/>
          </w:tcPr>
          <w:p w:rsidR="00CE0716" w:rsidRPr="00557E78" w:rsidRDefault="00CE0716" w:rsidP="00CE0716">
            <w:pPr>
              <w:pStyle w:val="af2"/>
              <w:adjustRightInd/>
              <w:jc w:val="right"/>
              <w:rPr>
                <w:rFonts w:hint="eastAsia"/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（　　登</w:t>
            </w:r>
            <w:r w:rsidR="00E716A4">
              <w:rPr>
                <w:rFonts w:hint="eastAsia"/>
                <w:color w:val="auto"/>
                <w:sz w:val="22"/>
                <w:szCs w:val="28"/>
              </w:rPr>
              <w:t>－</w:t>
            </w:r>
            <w:r>
              <w:rPr>
                <w:rFonts w:hint="eastAsia"/>
                <w:color w:val="auto"/>
                <w:sz w:val="22"/>
                <w:szCs w:val="28"/>
              </w:rPr>
              <w:t xml:space="preserve">　　　　　）</w:t>
            </w:r>
          </w:p>
        </w:tc>
      </w:tr>
      <w:tr w:rsidR="001A16C9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6C9" w:rsidRPr="00557E78" w:rsidRDefault="001A16C9" w:rsidP="00557E78">
            <w:pPr>
              <w:pStyle w:val="af2"/>
              <w:adjustRightInd/>
              <w:rPr>
                <w:rFonts w:hint="eastAsia"/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３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16C9" w:rsidRPr="00557E78" w:rsidRDefault="001A16C9" w:rsidP="00557E78">
            <w:pPr>
              <w:pStyle w:val="af2"/>
              <w:adjustRightInd/>
              <w:rPr>
                <w:rFonts w:hint="eastAsia"/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契約年月日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1A16C9" w:rsidRPr="00557E78" w:rsidRDefault="001A16C9" w:rsidP="001A16C9">
            <w:pPr>
              <w:pStyle w:val="af2"/>
              <w:adjustRightInd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年　　　月　　　日</w:t>
            </w:r>
          </w:p>
        </w:tc>
      </w:tr>
      <w:tr w:rsidR="005C5370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370" w:rsidRPr="00557E78" w:rsidRDefault="001A16C9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４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5370" w:rsidRPr="00557E78" w:rsidRDefault="005C5370" w:rsidP="00096316">
            <w:pPr>
              <w:pStyle w:val="af2"/>
              <w:adjustRightInd/>
              <w:rPr>
                <w:rFonts w:hint="eastAsia"/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委託する支援業務</w:t>
            </w:r>
            <w:r w:rsidR="009907EE" w:rsidRPr="00557E78">
              <w:rPr>
                <w:rFonts w:hint="eastAsia"/>
                <w:color w:val="auto"/>
                <w:sz w:val="22"/>
                <w:szCs w:val="28"/>
              </w:rPr>
              <w:t>（特定</w:t>
            </w:r>
            <w:r w:rsidR="00096316">
              <w:rPr>
                <w:rFonts w:hint="eastAsia"/>
                <w:color w:val="auto"/>
                <w:sz w:val="22"/>
                <w:szCs w:val="28"/>
              </w:rPr>
              <w:t>自動車運送業準備</w:t>
            </w:r>
            <w:r w:rsidR="009907EE" w:rsidRPr="00557E78">
              <w:rPr>
                <w:rFonts w:hint="eastAsia"/>
                <w:color w:val="auto"/>
                <w:sz w:val="22"/>
                <w:szCs w:val="28"/>
              </w:rPr>
              <w:t>外国人支援計画の全部であること）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C5370" w:rsidRPr="00557E78" w:rsidRDefault="009907EE" w:rsidP="00557E78">
            <w:pPr>
              <w:pStyle w:val="af2"/>
              <w:adjustRightInd/>
              <w:jc w:val="center"/>
              <w:rPr>
                <w:color w:val="auto"/>
                <w:sz w:val="22"/>
                <w:szCs w:val="28"/>
              </w:rPr>
            </w:pPr>
            <w:r w:rsidRPr="00557E78">
              <w:rPr>
                <w:color w:val="auto"/>
                <w:sz w:val="22"/>
                <w:szCs w:val="28"/>
              </w:rPr>
              <w:t>該当　・　非該当</w:t>
            </w:r>
          </w:p>
        </w:tc>
      </w:tr>
      <w:tr w:rsidR="005C5370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370" w:rsidRPr="00557E78" w:rsidRDefault="001A16C9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５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5370" w:rsidRPr="00557E78" w:rsidRDefault="005C5370" w:rsidP="00557E78">
            <w:pPr>
              <w:pStyle w:val="af2"/>
              <w:adjustRightInd/>
              <w:rPr>
                <w:rFonts w:hint="eastAsia"/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委託料</w:t>
            </w:r>
            <w:r w:rsidR="009907EE" w:rsidRPr="00557E78">
              <w:rPr>
                <w:rFonts w:hint="eastAsia"/>
                <w:color w:val="auto"/>
                <w:sz w:val="22"/>
                <w:szCs w:val="28"/>
              </w:rPr>
              <w:t>（</w:t>
            </w:r>
            <w:r w:rsidR="00F27379">
              <w:rPr>
                <w:rFonts w:hint="eastAsia"/>
                <w:color w:val="auto"/>
                <w:sz w:val="22"/>
                <w:szCs w:val="28"/>
              </w:rPr>
              <w:t>１名当たりの</w:t>
            </w:r>
            <w:r w:rsidR="009907EE" w:rsidRPr="00557E78">
              <w:rPr>
                <w:rFonts w:hint="eastAsia"/>
                <w:color w:val="auto"/>
                <w:sz w:val="22"/>
                <w:szCs w:val="28"/>
              </w:rPr>
              <w:t>月額）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C5370" w:rsidRPr="00557E78" w:rsidRDefault="005C5370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</w:p>
        </w:tc>
      </w:tr>
      <w:tr w:rsidR="005C5370" w:rsidRPr="00557E78" w:rsidTr="00CE0716">
        <w:trPr>
          <w:trHeight w:val="68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370" w:rsidRPr="00557E78" w:rsidRDefault="001A16C9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>
              <w:rPr>
                <w:rFonts w:hint="eastAsia"/>
                <w:color w:val="auto"/>
                <w:sz w:val="22"/>
                <w:szCs w:val="28"/>
              </w:rPr>
              <w:t>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5370" w:rsidRPr="00557E78" w:rsidRDefault="005C5370" w:rsidP="00557E78">
            <w:pPr>
              <w:pStyle w:val="af2"/>
              <w:adjustRightInd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>契約期間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5C5370" w:rsidRPr="00557E78" w:rsidRDefault="00951898" w:rsidP="00557E78">
            <w:pPr>
              <w:pStyle w:val="af2"/>
              <w:adjustRightInd/>
              <w:jc w:val="right"/>
              <w:rPr>
                <w:color w:val="auto"/>
                <w:sz w:val="22"/>
                <w:szCs w:val="28"/>
              </w:rPr>
            </w:pPr>
            <w:r w:rsidRPr="00557E78">
              <w:rPr>
                <w:rFonts w:hint="eastAsia"/>
                <w:color w:val="auto"/>
                <w:sz w:val="22"/>
                <w:szCs w:val="28"/>
              </w:rPr>
              <w:t xml:space="preserve">　　年　　月　　日から　　　　年　　月　　日まで</w:t>
            </w:r>
          </w:p>
        </w:tc>
      </w:tr>
    </w:tbl>
    <w:p w:rsidR="00FA5200" w:rsidRDefault="005C5370" w:rsidP="00FA5200">
      <w:pPr>
        <w:pStyle w:val="af2"/>
        <w:adjustRightInd/>
        <w:spacing w:beforeLines="50" w:before="160" w:afterLines="50" w:after="160" w:line="200" w:lineRule="exact"/>
        <w:ind w:left="200" w:hangingChars="100" w:hanging="200"/>
        <w:rPr>
          <w:color w:val="auto"/>
          <w:sz w:val="20"/>
          <w:szCs w:val="28"/>
        </w:rPr>
      </w:pPr>
      <w:r w:rsidRPr="00951898">
        <w:rPr>
          <w:rFonts w:hint="eastAsia"/>
          <w:color w:val="auto"/>
          <w:sz w:val="20"/>
          <w:szCs w:val="28"/>
        </w:rPr>
        <w:t>（</w:t>
      </w:r>
      <w:r w:rsidR="00FA5200">
        <w:rPr>
          <w:rFonts w:hint="eastAsia"/>
          <w:color w:val="auto"/>
          <w:sz w:val="20"/>
          <w:szCs w:val="28"/>
        </w:rPr>
        <w:t>注意）</w:t>
      </w:r>
    </w:p>
    <w:p w:rsidR="005C5370" w:rsidRDefault="00FA5200" w:rsidP="00FA5200">
      <w:pPr>
        <w:pStyle w:val="af2"/>
        <w:adjustRightInd/>
        <w:spacing w:beforeLines="50" w:before="160" w:afterLines="50" w:after="160" w:line="200" w:lineRule="exact"/>
        <w:ind w:left="200" w:hangingChars="100" w:hanging="200"/>
        <w:rPr>
          <w:color w:val="auto"/>
          <w:sz w:val="20"/>
          <w:szCs w:val="28"/>
        </w:rPr>
      </w:pPr>
      <w:r>
        <w:rPr>
          <w:rFonts w:hint="eastAsia"/>
          <w:color w:val="auto"/>
          <w:sz w:val="20"/>
          <w:szCs w:val="28"/>
        </w:rPr>
        <w:t xml:space="preserve">１　</w:t>
      </w:r>
      <w:r w:rsidR="00951898" w:rsidRPr="00951898">
        <w:rPr>
          <w:rFonts w:hint="eastAsia"/>
          <w:color w:val="auto"/>
          <w:sz w:val="20"/>
          <w:szCs w:val="28"/>
        </w:rPr>
        <w:t>項番１に関し</w:t>
      </w:r>
      <w:r w:rsidR="00FA376E">
        <w:rPr>
          <w:rFonts w:hint="eastAsia"/>
          <w:color w:val="auto"/>
          <w:sz w:val="20"/>
          <w:szCs w:val="28"/>
        </w:rPr>
        <w:t>、</w:t>
      </w:r>
      <w:r w:rsidR="00951898" w:rsidRPr="00951898">
        <w:rPr>
          <w:rFonts w:hint="eastAsia"/>
          <w:color w:val="auto"/>
          <w:sz w:val="20"/>
          <w:szCs w:val="28"/>
        </w:rPr>
        <w:t>複数の申請人（同時申請に限る。）について</w:t>
      </w:r>
      <w:r w:rsidR="00FA376E">
        <w:rPr>
          <w:rFonts w:hint="eastAsia"/>
          <w:color w:val="auto"/>
          <w:sz w:val="20"/>
          <w:szCs w:val="28"/>
        </w:rPr>
        <w:t>、</w:t>
      </w:r>
      <w:r w:rsidR="00951898" w:rsidRPr="00951898">
        <w:rPr>
          <w:rFonts w:hint="eastAsia"/>
          <w:color w:val="auto"/>
          <w:sz w:val="20"/>
          <w:szCs w:val="28"/>
        </w:rPr>
        <w:t>全ての項目の内容が同一の場合には「別紙のとおり」として別紙を添付して差し支えない。</w:t>
      </w:r>
    </w:p>
    <w:p w:rsidR="009907EE" w:rsidRPr="00951898" w:rsidRDefault="00FA5200" w:rsidP="00951898">
      <w:pPr>
        <w:pStyle w:val="af2"/>
        <w:adjustRightInd/>
        <w:spacing w:beforeLines="50" w:before="160" w:afterLines="50" w:after="160" w:line="200" w:lineRule="exact"/>
        <w:rPr>
          <w:rFonts w:hint="eastAsia"/>
          <w:color w:val="auto"/>
          <w:sz w:val="20"/>
          <w:szCs w:val="28"/>
        </w:rPr>
      </w:pPr>
      <w:r>
        <w:rPr>
          <w:color w:val="auto"/>
          <w:sz w:val="20"/>
          <w:szCs w:val="28"/>
        </w:rPr>
        <w:t>２</w:t>
      </w:r>
      <w:r>
        <w:rPr>
          <w:rFonts w:hint="eastAsia"/>
          <w:color w:val="auto"/>
          <w:sz w:val="20"/>
          <w:szCs w:val="28"/>
        </w:rPr>
        <w:t xml:space="preserve">　</w:t>
      </w:r>
      <w:r w:rsidR="009907EE">
        <w:rPr>
          <w:color w:val="auto"/>
          <w:sz w:val="20"/>
          <w:szCs w:val="28"/>
        </w:rPr>
        <w:t>項番２に関し</w:t>
      </w:r>
      <w:r w:rsidR="00FA376E">
        <w:rPr>
          <w:color w:val="auto"/>
          <w:sz w:val="20"/>
          <w:szCs w:val="28"/>
        </w:rPr>
        <w:t>、</w:t>
      </w:r>
      <w:r w:rsidR="009907EE">
        <w:rPr>
          <w:color w:val="auto"/>
          <w:sz w:val="20"/>
          <w:szCs w:val="28"/>
        </w:rPr>
        <w:t>登録支援機関登録簿に登録された氏名又は名称を記載すること。</w:t>
      </w:r>
    </w:p>
    <w:p w:rsidR="005C5370" w:rsidRDefault="005C5370" w:rsidP="009C77CA">
      <w:pPr>
        <w:pStyle w:val="af2"/>
        <w:adjustRightInd/>
        <w:rPr>
          <w:color w:val="auto"/>
          <w:szCs w:val="28"/>
        </w:rPr>
      </w:pPr>
    </w:p>
    <w:p w:rsidR="009C77CA" w:rsidRPr="00FA5200" w:rsidRDefault="009C77CA" w:rsidP="009C77CA">
      <w:pPr>
        <w:pStyle w:val="af2"/>
        <w:adjustRightInd/>
        <w:rPr>
          <w:rFonts w:hint="eastAsia"/>
          <w:color w:val="auto"/>
          <w:szCs w:val="28"/>
        </w:rPr>
      </w:pPr>
    </w:p>
    <w:p w:rsidR="00E7373C" w:rsidRPr="00FA5200" w:rsidRDefault="00E7373C" w:rsidP="009C77CA">
      <w:pPr>
        <w:wordWrap w:val="0"/>
        <w:jc w:val="right"/>
      </w:pPr>
      <w:r w:rsidRPr="00FA5200">
        <w:rPr>
          <w:rFonts w:hint="eastAsia"/>
        </w:rPr>
        <w:t xml:space="preserve">年　</w:t>
      </w:r>
      <w:r w:rsidR="00317267" w:rsidRPr="00FA5200">
        <w:rPr>
          <w:rFonts w:hint="eastAsia"/>
        </w:rPr>
        <w:t xml:space="preserve">　</w:t>
      </w:r>
      <w:r w:rsidRPr="00FA5200">
        <w:rPr>
          <w:rFonts w:hint="eastAsia"/>
        </w:rPr>
        <w:t xml:space="preserve">　　　月　　　　　日</w:t>
      </w:r>
    </w:p>
    <w:p w:rsidR="00FA5200" w:rsidRDefault="00FA5200" w:rsidP="009C77CA">
      <w:pPr>
        <w:ind w:right="360"/>
        <w:jc w:val="left"/>
        <w:rPr>
          <w:sz w:val="24"/>
          <w:szCs w:val="28"/>
        </w:rPr>
      </w:pPr>
    </w:p>
    <w:p w:rsidR="009C77CA" w:rsidRPr="00E675E1" w:rsidRDefault="009C77CA" w:rsidP="009C77CA">
      <w:pPr>
        <w:ind w:right="360"/>
        <w:jc w:val="left"/>
        <w:rPr>
          <w:rFonts w:hint="eastAsia"/>
          <w:sz w:val="24"/>
          <w:szCs w:val="28"/>
        </w:rPr>
      </w:pPr>
    </w:p>
    <w:p w:rsidR="00FA5200" w:rsidRDefault="00FA5200" w:rsidP="009C77CA">
      <w:pPr>
        <w:wordWrap w:val="0"/>
        <w:ind w:right="980" w:firstLineChars="900" w:firstLine="2160"/>
        <w:rPr>
          <w:sz w:val="24"/>
          <w:szCs w:val="28"/>
        </w:rPr>
      </w:pPr>
      <w:r w:rsidRPr="00FA5200">
        <w:rPr>
          <w:rFonts w:hint="eastAsia"/>
          <w:sz w:val="24"/>
          <w:szCs w:val="28"/>
        </w:rPr>
        <w:t>特定</w:t>
      </w:r>
      <w:r w:rsidR="00096316">
        <w:rPr>
          <w:rFonts w:hint="eastAsia"/>
          <w:sz w:val="24"/>
          <w:szCs w:val="28"/>
        </w:rPr>
        <w:t>自動車運送業準備</w:t>
      </w:r>
      <w:r w:rsidRPr="00FA5200">
        <w:rPr>
          <w:rFonts w:hint="eastAsia"/>
          <w:sz w:val="24"/>
          <w:szCs w:val="28"/>
        </w:rPr>
        <w:t>所属機関の氏名又は名称</w:t>
      </w:r>
    </w:p>
    <w:p w:rsidR="00FA5200" w:rsidRDefault="00FA5200" w:rsidP="009C77CA">
      <w:pPr>
        <w:ind w:right="480"/>
        <w:rPr>
          <w:sz w:val="24"/>
          <w:szCs w:val="28"/>
        </w:rPr>
      </w:pPr>
    </w:p>
    <w:p w:rsidR="009C77CA" w:rsidRDefault="009C77CA" w:rsidP="009C77CA">
      <w:pPr>
        <w:ind w:right="480"/>
        <w:rPr>
          <w:rFonts w:hint="eastAsia"/>
          <w:sz w:val="24"/>
          <w:szCs w:val="28"/>
        </w:rPr>
      </w:pPr>
    </w:p>
    <w:p w:rsidR="005C1C57" w:rsidRPr="00FA5200" w:rsidRDefault="00FA5200" w:rsidP="009C77CA">
      <w:pPr>
        <w:ind w:firstLineChars="900" w:firstLine="2160"/>
        <w:jc w:val="left"/>
        <w:rPr>
          <w:sz w:val="24"/>
          <w:szCs w:val="28"/>
          <w:u w:val="single"/>
        </w:rPr>
      </w:pPr>
      <w:r w:rsidRPr="00FA5200">
        <w:rPr>
          <w:rFonts w:hint="eastAsia"/>
          <w:sz w:val="24"/>
          <w:szCs w:val="28"/>
        </w:rPr>
        <w:t xml:space="preserve">作成責任者　</w:t>
      </w:r>
      <w:r>
        <w:rPr>
          <w:rFonts w:hint="eastAsia"/>
          <w:sz w:val="24"/>
          <w:szCs w:val="28"/>
        </w:rPr>
        <w:t xml:space="preserve"> </w:t>
      </w:r>
      <w:r w:rsidRPr="00FA5200">
        <w:rPr>
          <w:rFonts w:hint="eastAsia"/>
          <w:sz w:val="24"/>
          <w:szCs w:val="28"/>
        </w:rPr>
        <w:t xml:space="preserve">役職・氏名　</w:t>
      </w:r>
      <w:r w:rsidR="009C77CA">
        <w:rPr>
          <w:rFonts w:hint="eastAsia"/>
          <w:sz w:val="24"/>
          <w:szCs w:val="28"/>
        </w:rPr>
        <w:t xml:space="preserve">       </w:t>
      </w:r>
      <w:r w:rsidR="004A507F" w:rsidRPr="00FA5200">
        <w:rPr>
          <w:rFonts w:hint="eastAsia"/>
          <w:sz w:val="24"/>
          <w:szCs w:val="28"/>
          <w:u w:val="single"/>
        </w:rPr>
        <w:t xml:space="preserve">　　　 </w:t>
      </w:r>
      <w:r w:rsidR="00E7373C" w:rsidRPr="00FA5200">
        <w:rPr>
          <w:rFonts w:hint="eastAsia"/>
          <w:sz w:val="24"/>
          <w:szCs w:val="28"/>
          <w:u w:val="single"/>
        </w:rPr>
        <w:t xml:space="preserve">　　</w:t>
      </w:r>
      <w:r w:rsidR="00BC4088" w:rsidRPr="00FA5200">
        <w:rPr>
          <w:rFonts w:hint="eastAsia"/>
          <w:sz w:val="24"/>
          <w:szCs w:val="28"/>
          <w:u w:val="single"/>
        </w:rPr>
        <w:t xml:space="preserve">　</w:t>
      </w:r>
      <w:r w:rsidR="004A507F" w:rsidRPr="00FA5200">
        <w:rPr>
          <w:rFonts w:hint="eastAsia"/>
          <w:sz w:val="24"/>
          <w:szCs w:val="28"/>
          <w:u w:val="single"/>
        </w:rPr>
        <w:t xml:space="preserve">　　　</w:t>
      </w:r>
      <w:r w:rsidR="00BC4088" w:rsidRPr="00FA5200">
        <w:rPr>
          <w:rFonts w:hint="eastAsia"/>
          <w:sz w:val="24"/>
          <w:szCs w:val="28"/>
          <w:u w:val="single"/>
        </w:rPr>
        <w:t xml:space="preserve">　</w:t>
      </w:r>
      <w:r w:rsidR="00E7373C" w:rsidRPr="00FA5200">
        <w:rPr>
          <w:rFonts w:hint="eastAsia"/>
          <w:sz w:val="24"/>
          <w:szCs w:val="28"/>
          <w:u w:val="single"/>
        </w:rPr>
        <w:t xml:space="preserve">　　　　</w:t>
      </w:r>
      <w:r w:rsidR="00317267" w:rsidRPr="00FA5200">
        <w:rPr>
          <w:rFonts w:hint="eastAsia"/>
          <w:sz w:val="24"/>
          <w:szCs w:val="28"/>
          <w:u w:val="single"/>
        </w:rPr>
        <w:t xml:space="preserve">　</w:t>
      </w:r>
      <w:r w:rsidR="00CE0716">
        <w:rPr>
          <w:rFonts w:hint="eastAsia"/>
          <w:sz w:val="24"/>
          <w:szCs w:val="28"/>
          <w:u w:val="single"/>
        </w:rPr>
        <w:t xml:space="preserve"> </w:t>
      </w:r>
    </w:p>
    <w:sectPr w:rsidR="005C1C57" w:rsidRPr="00FA5200" w:rsidSect="00E675E1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0A" w:rsidRDefault="0031440A" w:rsidP="00094CAA">
      <w:r>
        <w:separator/>
      </w:r>
    </w:p>
  </w:endnote>
  <w:endnote w:type="continuationSeparator" w:id="0">
    <w:p w:rsidR="0031440A" w:rsidRDefault="0031440A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0A" w:rsidRDefault="0031440A" w:rsidP="00094CAA">
      <w:r>
        <w:separator/>
      </w:r>
    </w:p>
  </w:footnote>
  <w:footnote w:type="continuationSeparator" w:id="0">
    <w:p w:rsidR="0031440A" w:rsidRDefault="0031440A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2B7"/>
    <w:rsid w:val="00022CBB"/>
    <w:rsid w:val="0003047E"/>
    <w:rsid w:val="000318B2"/>
    <w:rsid w:val="00041C62"/>
    <w:rsid w:val="000558B9"/>
    <w:rsid w:val="0005789C"/>
    <w:rsid w:val="00063698"/>
    <w:rsid w:val="00064151"/>
    <w:rsid w:val="00075819"/>
    <w:rsid w:val="00094CAA"/>
    <w:rsid w:val="00096316"/>
    <w:rsid w:val="000A2F06"/>
    <w:rsid w:val="000A3595"/>
    <w:rsid w:val="000A6524"/>
    <w:rsid w:val="000A76BD"/>
    <w:rsid w:val="000B1D40"/>
    <w:rsid w:val="000C6E13"/>
    <w:rsid w:val="000E25FE"/>
    <w:rsid w:val="000E2C8C"/>
    <w:rsid w:val="000F3486"/>
    <w:rsid w:val="00112B05"/>
    <w:rsid w:val="00123109"/>
    <w:rsid w:val="00147552"/>
    <w:rsid w:val="0015168D"/>
    <w:rsid w:val="00152083"/>
    <w:rsid w:val="0015224A"/>
    <w:rsid w:val="00153359"/>
    <w:rsid w:val="001563C4"/>
    <w:rsid w:val="00163612"/>
    <w:rsid w:val="00163D98"/>
    <w:rsid w:val="001640B7"/>
    <w:rsid w:val="00164B5E"/>
    <w:rsid w:val="00166567"/>
    <w:rsid w:val="00172E28"/>
    <w:rsid w:val="00197021"/>
    <w:rsid w:val="001A0EEE"/>
    <w:rsid w:val="001A16C9"/>
    <w:rsid w:val="001B2DD0"/>
    <w:rsid w:val="001B4635"/>
    <w:rsid w:val="001B4E9D"/>
    <w:rsid w:val="001B613D"/>
    <w:rsid w:val="001D483A"/>
    <w:rsid w:val="001D7844"/>
    <w:rsid w:val="002009DF"/>
    <w:rsid w:val="00201C46"/>
    <w:rsid w:val="00201DB3"/>
    <w:rsid w:val="002104C7"/>
    <w:rsid w:val="00210DE0"/>
    <w:rsid w:val="002164B3"/>
    <w:rsid w:val="002179D3"/>
    <w:rsid w:val="002327AE"/>
    <w:rsid w:val="002444EF"/>
    <w:rsid w:val="002579CA"/>
    <w:rsid w:val="00272054"/>
    <w:rsid w:val="00283261"/>
    <w:rsid w:val="002902F6"/>
    <w:rsid w:val="00295EDB"/>
    <w:rsid w:val="0029728F"/>
    <w:rsid w:val="002B24F3"/>
    <w:rsid w:val="002C643F"/>
    <w:rsid w:val="002E1E20"/>
    <w:rsid w:val="002E2D00"/>
    <w:rsid w:val="00302566"/>
    <w:rsid w:val="003141C9"/>
    <w:rsid w:val="0031440A"/>
    <w:rsid w:val="00316A7A"/>
    <w:rsid w:val="00317267"/>
    <w:rsid w:val="00327868"/>
    <w:rsid w:val="00332776"/>
    <w:rsid w:val="003448BB"/>
    <w:rsid w:val="00346390"/>
    <w:rsid w:val="00355551"/>
    <w:rsid w:val="00357DD2"/>
    <w:rsid w:val="00364B84"/>
    <w:rsid w:val="00387CCE"/>
    <w:rsid w:val="003943D0"/>
    <w:rsid w:val="003979A9"/>
    <w:rsid w:val="003A3FB0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04A6C"/>
    <w:rsid w:val="00417496"/>
    <w:rsid w:val="00417647"/>
    <w:rsid w:val="00422A0C"/>
    <w:rsid w:val="00427EE6"/>
    <w:rsid w:val="004318DB"/>
    <w:rsid w:val="00431E8E"/>
    <w:rsid w:val="0043489E"/>
    <w:rsid w:val="004411EC"/>
    <w:rsid w:val="0045229E"/>
    <w:rsid w:val="00462BCC"/>
    <w:rsid w:val="004644D3"/>
    <w:rsid w:val="00491136"/>
    <w:rsid w:val="00491974"/>
    <w:rsid w:val="00491ABB"/>
    <w:rsid w:val="004932E1"/>
    <w:rsid w:val="00494A2D"/>
    <w:rsid w:val="004A507F"/>
    <w:rsid w:val="004A5D72"/>
    <w:rsid w:val="004A76CC"/>
    <w:rsid w:val="004D5B73"/>
    <w:rsid w:val="004E04D1"/>
    <w:rsid w:val="004F3E2A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21AE"/>
    <w:rsid w:val="00557E78"/>
    <w:rsid w:val="005644B8"/>
    <w:rsid w:val="00574379"/>
    <w:rsid w:val="005764FD"/>
    <w:rsid w:val="00580361"/>
    <w:rsid w:val="0058342A"/>
    <w:rsid w:val="00586D7E"/>
    <w:rsid w:val="005917E9"/>
    <w:rsid w:val="005949A0"/>
    <w:rsid w:val="005B77D9"/>
    <w:rsid w:val="005C0DBD"/>
    <w:rsid w:val="005C1C57"/>
    <w:rsid w:val="005C488A"/>
    <w:rsid w:val="005C5370"/>
    <w:rsid w:val="005C555B"/>
    <w:rsid w:val="005D00E0"/>
    <w:rsid w:val="005D197A"/>
    <w:rsid w:val="005F1590"/>
    <w:rsid w:val="00606556"/>
    <w:rsid w:val="00607D0C"/>
    <w:rsid w:val="00612513"/>
    <w:rsid w:val="00627AF5"/>
    <w:rsid w:val="006352CA"/>
    <w:rsid w:val="006453FB"/>
    <w:rsid w:val="00651006"/>
    <w:rsid w:val="006607AD"/>
    <w:rsid w:val="006651B5"/>
    <w:rsid w:val="006828E7"/>
    <w:rsid w:val="006847B3"/>
    <w:rsid w:val="00686E00"/>
    <w:rsid w:val="006A0EB9"/>
    <w:rsid w:val="006A2989"/>
    <w:rsid w:val="006A3DF7"/>
    <w:rsid w:val="006A45FC"/>
    <w:rsid w:val="006A7333"/>
    <w:rsid w:val="006B2C4B"/>
    <w:rsid w:val="006B4A42"/>
    <w:rsid w:val="006B4E59"/>
    <w:rsid w:val="006B5E03"/>
    <w:rsid w:val="006C1461"/>
    <w:rsid w:val="006C63EE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24686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E10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6BFB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146B"/>
    <w:rsid w:val="008746E6"/>
    <w:rsid w:val="008844BE"/>
    <w:rsid w:val="008A1733"/>
    <w:rsid w:val="008D3F11"/>
    <w:rsid w:val="008D50C3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51898"/>
    <w:rsid w:val="00972453"/>
    <w:rsid w:val="00980655"/>
    <w:rsid w:val="0098341C"/>
    <w:rsid w:val="009907EE"/>
    <w:rsid w:val="009946A7"/>
    <w:rsid w:val="00995914"/>
    <w:rsid w:val="00997C44"/>
    <w:rsid w:val="009A6614"/>
    <w:rsid w:val="009A7507"/>
    <w:rsid w:val="009B3BCF"/>
    <w:rsid w:val="009C02FF"/>
    <w:rsid w:val="009C5ED6"/>
    <w:rsid w:val="009C77CA"/>
    <w:rsid w:val="009F36A8"/>
    <w:rsid w:val="009F6C26"/>
    <w:rsid w:val="00A024E6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46D34"/>
    <w:rsid w:val="00A56B35"/>
    <w:rsid w:val="00A57856"/>
    <w:rsid w:val="00A6154F"/>
    <w:rsid w:val="00A631DA"/>
    <w:rsid w:val="00A82091"/>
    <w:rsid w:val="00A83217"/>
    <w:rsid w:val="00A97058"/>
    <w:rsid w:val="00AA06CA"/>
    <w:rsid w:val="00AA3125"/>
    <w:rsid w:val="00AC677C"/>
    <w:rsid w:val="00AD3AE4"/>
    <w:rsid w:val="00AD3F77"/>
    <w:rsid w:val="00AE36BC"/>
    <w:rsid w:val="00AF14A3"/>
    <w:rsid w:val="00AF67B8"/>
    <w:rsid w:val="00B0023B"/>
    <w:rsid w:val="00B0449B"/>
    <w:rsid w:val="00B105D9"/>
    <w:rsid w:val="00B20288"/>
    <w:rsid w:val="00B23FF2"/>
    <w:rsid w:val="00B242BC"/>
    <w:rsid w:val="00B32D7A"/>
    <w:rsid w:val="00B334B8"/>
    <w:rsid w:val="00B4488F"/>
    <w:rsid w:val="00B46DFC"/>
    <w:rsid w:val="00B50A9F"/>
    <w:rsid w:val="00B55D52"/>
    <w:rsid w:val="00B637F7"/>
    <w:rsid w:val="00B65E05"/>
    <w:rsid w:val="00B67107"/>
    <w:rsid w:val="00B701BD"/>
    <w:rsid w:val="00B82A9F"/>
    <w:rsid w:val="00B8443C"/>
    <w:rsid w:val="00B87CE0"/>
    <w:rsid w:val="00BA1BA6"/>
    <w:rsid w:val="00BA5FFE"/>
    <w:rsid w:val="00BB214A"/>
    <w:rsid w:val="00BC2074"/>
    <w:rsid w:val="00BC4088"/>
    <w:rsid w:val="00BC6E23"/>
    <w:rsid w:val="00BD5B2B"/>
    <w:rsid w:val="00BE0987"/>
    <w:rsid w:val="00C00483"/>
    <w:rsid w:val="00C12265"/>
    <w:rsid w:val="00C15C9A"/>
    <w:rsid w:val="00C15CD6"/>
    <w:rsid w:val="00C15DC4"/>
    <w:rsid w:val="00C21A2B"/>
    <w:rsid w:val="00C243A2"/>
    <w:rsid w:val="00C52692"/>
    <w:rsid w:val="00C530E5"/>
    <w:rsid w:val="00C55AB7"/>
    <w:rsid w:val="00C56859"/>
    <w:rsid w:val="00C62316"/>
    <w:rsid w:val="00C63909"/>
    <w:rsid w:val="00C709A8"/>
    <w:rsid w:val="00C856BC"/>
    <w:rsid w:val="00C87B4C"/>
    <w:rsid w:val="00C934EC"/>
    <w:rsid w:val="00CA5D42"/>
    <w:rsid w:val="00CB2BD0"/>
    <w:rsid w:val="00CB640F"/>
    <w:rsid w:val="00CD27E1"/>
    <w:rsid w:val="00CE0716"/>
    <w:rsid w:val="00CE3F3D"/>
    <w:rsid w:val="00CE5BFE"/>
    <w:rsid w:val="00CF5C2A"/>
    <w:rsid w:val="00CF7C99"/>
    <w:rsid w:val="00D03CC6"/>
    <w:rsid w:val="00D317C8"/>
    <w:rsid w:val="00D32649"/>
    <w:rsid w:val="00D35789"/>
    <w:rsid w:val="00D42F93"/>
    <w:rsid w:val="00D443A9"/>
    <w:rsid w:val="00D62114"/>
    <w:rsid w:val="00D630BE"/>
    <w:rsid w:val="00D75A77"/>
    <w:rsid w:val="00D85260"/>
    <w:rsid w:val="00DA0394"/>
    <w:rsid w:val="00DA22AF"/>
    <w:rsid w:val="00DA7D5F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34D03"/>
    <w:rsid w:val="00E50D75"/>
    <w:rsid w:val="00E55454"/>
    <w:rsid w:val="00E629BA"/>
    <w:rsid w:val="00E62C83"/>
    <w:rsid w:val="00E62FD4"/>
    <w:rsid w:val="00E633CA"/>
    <w:rsid w:val="00E63EED"/>
    <w:rsid w:val="00E675E1"/>
    <w:rsid w:val="00E70F62"/>
    <w:rsid w:val="00E716A4"/>
    <w:rsid w:val="00E7373C"/>
    <w:rsid w:val="00E84B6D"/>
    <w:rsid w:val="00E90CC2"/>
    <w:rsid w:val="00E91143"/>
    <w:rsid w:val="00E91F38"/>
    <w:rsid w:val="00EA15CD"/>
    <w:rsid w:val="00EA2FBD"/>
    <w:rsid w:val="00EB1D93"/>
    <w:rsid w:val="00EC507C"/>
    <w:rsid w:val="00EC5E58"/>
    <w:rsid w:val="00ED61F9"/>
    <w:rsid w:val="00EE1FB3"/>
    <w:rsid w:val="00EE4ADB"/>
    <w:rsid w:val="00EE715E"/>
    <w:rsid w:val="00EF7856"/>
    <w:rsid w:val="00F0015A"/>
    <w:rsid w:val="00F00769"/>
    <w:rsid w:val="00F07685"/>
    <w:rsid w:val="00F23E42"/>
    <w:rsid w:val="00F261AD"/>
    <w:rsid w:val="00F27379"/>
    <w:rsid w:val="00F30177"/>
    <w:rsid w:val="00F36B79"/>
    <w:rsid w:val="00F40989"/>
    <w:rsid w:val="00F4342A"/>
    <w:rsid w:val="00F55D7B"/>
    <w:rsid w:val="00F57D56"/>
    <w:rsid w:val="00F64E87"/>
    <w:rsid w:val="00F717AC"/>
    <w:rsid w:val="00F76F19"/>
    <w:rsid w:val="00F812A3"/>
    <w:rsid w:val="00F8511F"/>
    <w:rsid w:val="00FA22B1"/>
    <w:rsid w:val="00FA376E"/>
    <w:rsid w:val="00FA5200"/>
    <w:rsid w:val="00FA520A"/>
    <w:rsid w:val="00FB0561"/>
    <w:rsid w:val="00FB539B"/>
    <w:rsid w:val="00FB5DB6"/>
    <w:rsid w:val="00FC1C56"/>
    <w:rsid w:val="00FC22CE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98AFD-D279-4300-81ED-18D57E47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2F7A-AE28-4520-8EB5-A0C74F0C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