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CB85" w14:textId="09704EC9" w:rsidR="00DA0E20" w:rsidRPr="00061379" w:rsidRDefault="00DA0E20" w:rsidP="00DA0E20">
      <w:pPr>
        <w:rPr>
          <w:color w:val="000000" w:themeColor="text1"/>
          <w:lang w:eastAsia="zh-CN"/>
        </w:rPr>
      </w:pPr>
      <w:r w:rsidRPr="00061379">
        <w:rPr>
          <w:rFonts w:hAnsi="ＭＳ 明朝" w:hint="eastAsia"/>
          <w:color w:val="000000" w:themeColor="text1"/>
          <w:lang w:eastAsia="zh-CN"/>
        </w:rPr>
        <w:t>参考様式第</w:t>
      </w:r>
      <w:r w:rsidR="008D79C4">
        <w:rPr>
          <w:rFonts w:hAnsi="ＭＳ 明朝" w:hint="eastAsia"/>
          <w:color w:val="000000" w:themeColor="text1"/>
        </w:rPr>
        <w:t>１</w:t>
      </w:r>
      <w:r w:rsidRPr="00061379">
        <w:rPr>
          <w:rFonts w:hAnsi="ＭＳ 明朝" w:hint="eastAsia"/>
          <w:color w:val="000000" w:themeColor="text1"/>
          <w:lang w:eastAsia="zh-CN"/>
        </w:rPr>
        <w:t>-</w:t>
      </w:r>
      <w:r w:rsidR="00BE7579">
        <w:rPr>
          <w:rFonts w:hAnsi="ＭＳ 明朝" w:hint="eastAsia"/>
          <w:color w:val="000000" w:themeColor="text1"/>
        </w:rPr>
        <w:t>23</w:t>
      </w:r>
      <w:r w:rsidRPr="00061379">
        <w:rPr>
          <w:rFonts w:hAnsi="ＭＳ 明朝" w:hint="eastAsia"/>
          <w:color w:val="000000" w:themeColor="text1"/>
          <w:lang w:eastAsia="zh-CN"/>
        </w:rPr>
        <w:t>号</w:t>
      </w:r>
      <w:r w:rsidRPr="00061379">
        <w:rPr>
          <w:rFonts w:hint="eastAsia"/>
          <w:color w:val="000000" w:themeColor="text1"/>
          <w:lang w:eastAsia="zh-CN"/>
        </w:rPr>
        <w:t>（規則第</w:t>
      </w:r>
      <w:r w:rsidR="00C40852">
        <w:rPr>
          <w:rFonts w:hint="eastAsia"/>
          <w:color w:val="000000" w:themeColor="text1"/>
        </w:rPr>
        <w:t>８</w:t>
      </w:r>
      <w:r w:rsidRPr="00061379">
        <w:rPr>
          <w:rFonts w:hint="eastAsia"/>
          <w:color w:val="000000" w:themeColor="text1"/>
          <w:lang w:eastAsia="zh-CN"/>
        </w:rPr>
        <w:t>条第</w:t>
      </w:r>
      <w:r w:rsidR="00C40852">
        <w:rPr>
          <w:rFonts w:hint="eastAsia"/>
          <w:color w:val="000000" w:themeColor="text1"/>
        </w:rPr>
        <w:t>19</w:t>
      </w:r>
      <w:r w:rsidRPr="00061379">
        <w:rPr>
          <w:rFonts w:hint="eastAsia"/>
          <w:color w:val="000000" w:themeColor="text1"/>
          <w:lang w:eastAsia="zh-CN"/>
        </w:rPr>
        <w:t>号関係）　　　　　　　　　　　　　　　　　（日本産業規格Ａ列４）</w:t>
      </w:r>
    </w:p>
    <w:p w14:paraId="1EDF71DD" w14:textId="3122FB9F" w:rsidR="00DA0E20" w:rsidRPr="00061379" w:rsidRDefault="00DA0E20" w:rsidP="00DA0E20">
      <w:pPr>
        <w:rPr>
          <w:color w:val="000000" w:themeColor="text1"/>
          <w:lang w:eastAsia="zh-CN"/>
        </w:rPr>
      </w:pPr>
    </w:p>
    <w:p w14:paraId="209E1F75" w14:textId="4A7B2D08" w:rsidR="0034592F" w:rsidRPr="00D47686" w:rsidRDefault="0034592F" w:rsidP="0034592F">
      <w:pPr>
        <w:jc w:val="center"/>
        <w:rPr>
          <w:color w:val="000000"/>
          <w:kern w:val="0"/>
          <w:sz w:val="28"/>
          <w:szCs w:val="28"/>
        </w:rPr>
      </w:pPr>
      <w:r w:rsidRPr="0034592F">
        <w:rPr>
          <w:rFonts w:hint="eastAsia"/>
          <w:spacing w:val="78"/>
          <w:kern w:val="0"/>
          <w:sz w:val="28"/>
          <w:szCs w:val="28"/>
          <w:fitText w:val="4200" w:id="-593758208"/>
        </w:rPr>
        <w:t>欠格事由非該当誓約</w:t>
      </w:r>
      <w:r w:rsidRPr="0034592F">
        <w:rPr>
          <w:rFonts w:hint="eastAsia"/>
          <w:spacing w:val="-1"/>
          <w:kern w:val="0"/>
          <w:sz w:val="28"/>
          <w:szCs w:val="28"/>
          <w:fitText w:val="4200" w:id="-593758208"/>
        </w:rPr>
        <w:t>書</w:t>
      </w:r>
    </w:p>
    <w:p w14:paraId="103FBE34" w14:textId="77777777" w:rsidR="009438A3" w:rsidRDefault="009438A3" w:rsidP="009438A3">
      <w:pPr>
        <w:spacing w:line="280" w:lineRule="exact"/>
        <w:ind w:leftChars="100" w:left="420" w:hangingChars="100" w:hanging="210"/>
        <w:rPr>
          <w:color w:val="000000" w:themeColor="text1"/>
        </w:rPr>
      </w:pPr>
    </w:p>
    <w:p w14:paraId="6E2893A9" w14:textId="77777777" w:rsidR="00882E70" w:rsidRDefault="00DA0E20" w:rsidP="00882E70">
      <w:pPr>
        <w:spacing w:line="280" w:lineRule="exact"/>
        <w:ind w:leftChars="200" w:left="420"/>
        <w:rPr>
          <w:color w:val="000000" w:themeColor="text1"/>
        </w:rPr>
      </w:pPr>
      <w:r w:rsidRPr="00061379">
        <w:rPr>
          <w:rFonts w:hint="eastAsia"/>
          <w:color w:val="000000" w:themeColor="text1"/>
        </w:rPr>
        <w:t>私（申請者）は、法第10条各号に規定する下記欠格事由のいずれにも該当しないことを確認しましたの</w:t>
      </w:r>
    </w:p>
    <w:p w14:paraId="4771B398" w14:textId="064DB515" w:rsidR="009F0BD6" w:rsidRPr="00061379" w:rsidRDefault="00DA0E20" w:rsidP="00882E70">
      <w:pPr>
        <w:spacing w:line="280" w:lineRule="exact"/>
        <w:ind w:firstLineChars="100" w:firstLine="210"/>
        <w:rPr>
          <w:color w:val="000000" w:themeColor="text1"/>
        </w:rPr>
      </w:pPr>
      <w:r w:rsidRPr="00061379">
        <w:rPr>
          <w:rFonts w:hint="eastAsia"/>
          <w:color w:val="000000" w:themeColor="text1"/>
        </w:rPr>
        <w:t>で、その旨をここに誓約します</w:t>
      </w:r>
      <w:r w:rsidR="009438A3">
        <w:rPr>
          <w:rFonts w:hint="eastAsia"/>
          <w:color w:val="000000" w:themeColor="text1"/>
        </w:rPr>
        <w:t>。</w:t>
      </w:r>
    </w:p>
    <w:p w14:paraId="64374F23" w14:textId="42368E53" w:rsidR="00DA0E20" w:rsidRDefault="00B62EA8" w:rsidP="00B62EA8">
      <w:pPr>
        <w:jc w:val="left"/>
        <w:rPr>
          <w:color w:val="000000" w:themeColor="text1"/>
        </w:rPr>
      </w:pPr>
      <w:r>
        <w:rPr>
          <w:rFonts w:hint="eastAsia"/>
          <w:color w:val="000000" w:themeColor="text1"/>
        </w:rPr>
        <w:t xml:space="preserve">　　　　　　　　　　　　　　　　　　　　　　　　　　　　　　</w:t>
      </w:r>
    </w:p>
    <w:p w14:paraId="679F3F11" w14:textId="52A2F6F0" w:rsidR="00B62EA8" w:rsidRPr="00B62EA8" w:rsidRDefault="00B62EA8" w:rsidP="00B62EA8">
      <w:pPr>
        <w:jc w:val="left"/>
        <w:rPr>
          <w:color w:val="000000" w:themeColor="text1"/>
          <w:u w:val="single"/>
        </w:rPr>
      </w:pPr>
      <w:r>
        <w:rPr>
          <w:rFonts w:hint="eastAsia"/>
          <w:color w:val="000000" w:themeColor="text1"/>
        </w:rPr>
        <w:t xml:space="preserve">　　　　　　　　　　　　　　　　　　　　　　　　　　　　　　</w:t>
      </w:r>
      <w:r w:rsidR="00C11721">
        <w:rPr>
          <w:rFonts w:hint="eastAsia"/>
          <w:color w:val="000000" w:themeColor="text1"/>
        </w:rPr>
        <w:t xml:space="preserve">　　　</w:t>
      </w:r>
      <w:r>
        <w:rPr>
          <w:rFonts w:hint="eastAsia"/>
          <w:color w:val="000000" w:themeColor="text1"/>
        </w:rPr>
        <w:t>申請者</w:t>
      </w:r>
      <w:r>
        <w:rPr>
          <w:rFonts w:hint="eastAsia"/>
          <w:color w:val="000000" w:themeColor="text1"/>
          <w:u w:val="single"/>
        </w:rPr>
        <w:t xml:space="preserve">　　　　　　　　　　　　</w:t>
      </w:r>
    </w:p>
    <w:p w14:paraId="38E3E10F" w14:textId="77777777" w:rsidR="00DA0E20" w:rsidRPr="00061379" w:rsidRDefault="00DA0E20" w:rsidP="00DA0E20">
      <w:pPr>
        <w:spacing w:line="240" w:lineRule="exact"/>
        <w:rPr>
          <w:color w:val="000000" w:themeColor="text1"/>
        </w:rPr>
      </w:pPr>
      <w:r w:rsidRPr="00061379">
        <w:rPr>
          <w:rFonts w:hint="eastAsia"/>
          <w:color w:val="000000" w:themeColor="text1"/>
        </w:rPr>
        <w:t>（注意）</w:t>
      </w:r>
    </w:p>
    <w:p w14:paraId="193DD325" w14:textId="306E085A" w:rsidR="00DA0E20" w:rsidRPr="00061379" w:rsidRDefault="00DA0E20" w:rsidP="00DA0E20">
      <w:pPr>
        <w:spacing w:line="240" w:lineRule="exact"/>
        <w:ind w:left="210" w:hangingChars="100" w:hanging="210"/>
        <w:rPr>
          <w:color w:val="000000" w:themeColor="text1"/>
        </w:rPr>
      </w:pPr>
      <w:r w:rsidRPr="00061379">
        <w:rPr>
          <w:rFonts w:hint="eastAsia"/>
          <w:color w:val="000000" w:themeColor="text1"/>
        </w:rPr>
        <w:t xml:space="preserve">　申請者本人</w:t>
      </w:r>
      <w:r w:rsidR="00226752">
        <w:rPr>
          <w:rFonts w:hint="eastAsia"/>
          <w:color w:val="000000" w:themeColor="text1"/>
        </w:rPr>
        <w:t>が署名</w:t>
      </w:r>
      <w:r w:rsidR="00885717" w:rsidRPr="00061379">
        <w:rPr>
          <w:color w:val="000000" w:themeColor="text1"/>
        </w:rPr>
        <w:t>すること。</w:t>
      </w:r>
    </w:p>
    <w:p w14:paraId="73D9EBFC" w14:textId="77777777" w:rsidR="00DA0E20" w:rsidRPr="00061379" w:rsidRDefault="00DA0E20" w:rsidP="00DA0E20">
      <w:pPr>
        <w:rPr>
          <w:color w:val="000000" w:themeColor="text1"/>
        </w:rPr>
      </w:pPr>
    </w:p>
    <w:p w14:paraId="0A3F0F92" w14:textId="77777777" w:rsidR="00DA0E20" w:rsidRPr="00061379" w:rsidRDefault="00DA0E20" w:rsidP="00DA0E20">
      <w:pPr>
        <w:spacing w:line="240" w:lineRule="exact"/>
        <w:ind w:firstLineChars="100" w:firstLine="210"/>
        <w:rPr>
          <w:color w:val="000000" w:themeColor="text1"/>
          <w:sz w:val="18"/>
        </w:rPr>
      </w:pPr>
      <w:r w:rsidRPr="00061379">
        <w:rPr>
          <w:rFonts w:hint="eastAsia"/>
          <w:color w:val="000000" w:themeColor="text1"/>
        </w:rPr>
        <w:t>【法第10条各号に規定する欠格事由】</w:t>
      </w:r>
    </w:p>
    <w:p w14:paraId="3045129B" w14:textId="77777777" w:rsidR="00DA0E20" w:rsidRPr="00061379" w:rsidRDefault="00DA0E20" w:rsidP="00DA0E20">
      <w:pPr>
        <w:spacing w:line="240" w:lineRule="exact"/>
        <w:rPr>
          <w:color w:val="000000" w:themeColor="text1"/>
          <w:sz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4"/>
      </w:tblGrid>
      <w:tr w:rsidR="00061379" w:rsidRPr="00061379" w14:paraId="1AFB2242" w14:textId="77777777" w:rsidTr="00A05660">
        <w:tc>
          <w:tcPr>
            <w:tcW w:w="10210" w:type="dxa"/>
          </w:tcPr>
          <w:p w14:paraId="22C51F56" w14:textId="111B7598" w:rsidR="00DA0E20" w:rsidRPr="00061379" w:rsidRDefault="00DA0E20" w:rsidP="00A05660">
            <w:pPr>
              <w:spacing w:line="240" w:lineRule="exact"/>
              <w:rPr>
                <w:color w:val="000000" w:themeColor="text1"/>
                <w:sz w:val="18"/>
              </w:rPr>
            </w:pPr>
            <w:r w:rsidRPr="00061379">
              <w:rPr>
                <w:rFonts w:hint="eastAsia"/>
                <w:color w:val="000000" w:themeColor="text1"/>
                <w:sz w:val="18"/>
              </w:rPr>
              <w:t>○　外国人の</w:t>
            </w:r>
            <w:r w:rsidR="007E563C" w:rsidRPr="00061379">
              <w:rPr>
                <w:rFonts w:hint="eastAsia"/>
                <w:color w:val="000000" w:themeColor="text1"/>
                <w:sz w:val="18"/>
              </w:rPr>
              <w:t>育成就労</w:t>
            </w:r>
            <w:r w:rsidRPr="00061379">
              <w:rPr>
                <w:rFonts w:hint="eastAsia"/>
                <w:color w:val="000000" w:themeColor="text1"/>
                <w:sz w:val="18"/>
              </w:rPr>
              <w:t>の適正な実施及び</w:t>
            </w:r>
            <w:r w:rsidR="007E563C" w:rsidRPr="00061379">
              <w:rPr>
                <w:rFonts w:hint="eastAsia"/>
                <w:color w:val="000000" w:themeColor="text1"/>
                <w:sz w:val="18"/>
              </w:rPr>
              <w:t>育成就労</w:t>
            </w:r>
            <w:r w:rsidRPr="00061379">
              <w:rPr>
                <w:rFonts w:hint="eastAsia"/>
                <w:color w:val="000000" w:themeColor="text1"/>
                <w:sz w:val="18"/>
              </w:rPr>
              <w:t>の保護に関する法律（平成二十八年法律第八十九号）（抄）</w:t>
            </w:r>
          </w:p>
          <w:p w14:paraId="7F4FDF2F" w14:textId="77777777" w:rsidR="00DA0E20" w:rsidRPr="00061379" w:rsidRDefault="00DA0E20" w:rsidP="00A05660">
            <w:pPr>
              <w:spacing w:line="240" w:lineRule="exact"/>
              <w:ind w:firstLineChars="100" w:firstLine="180"/>
              <w:rPr>
                <w:color w:val="000000" w:themeColor="text1"/>
                <w:sz w:val="18"/>
              </w:rPr>
            </w:pPr>
            <w:r w:rsidRPr="00061379">
              <w:rPr>
                <w:rFonts w:hint="eastAsia"/>
                <w:color w:val="000000" w:themeColor="text1"/>
                <w:sz w:val="18"/>
              </w:rPr>
              <w:t>（認定の欠格事由）</w:t>
            </w:r>
          </w:p>
          <w:p w14:paraId="36321013" w14:textId="77777777" w:rsidR="00DA0E20" w:rsidRPr="00061379" w:rsidRDefault="00DA0E20" w:rsidP="00A05660">
            <w:pPr>
              <w:spacing w:line="240" w:lineRule="exact"/>
              <w:rPr>
                <w:color w:val="000000" w:themeColor="text1"/>
                <w:sz w:val="18"/>
              </w:rPr>
            </w:pPr>
            <w:r w:rsidRPr="00061379">
              <w:rPr>
                <w:rFonts w:hint="eastAsia"/>
                <w:color w:val="000000" w:themeColor="text1"/>
                <w:sz w:val="18"/>
              </w:rPr>
              <w:t>第十条　次の各号のいずれかに該当する者は、第八条第一項の認定を受けることができない。</w:t>
            </w:r>
          </w:p>
          <w:p w14:paraId="399F8870" w14:textId="77777777" w:rsidR="00DA0E20" w:rsidRPr="00061379" w:rsidRDefault="00DA0E20" w:rsidP="00A05660">
            <w:pPr>
              <w:spacing w:line="240" w:lineRule="exact"/>
              <w:ind w:leftChars="100" w:left="390" w:hangingChars="100" w:hanging="180"/>
              <w:rPr>
                <w:color w:val="000000" w:themeColor="text1"/>
                <w:sz w:val="18"/>
              </w:rPr>
            </w:pPr>
            <w:r w:rsidRPr="00061379">
              <w:rPr>
                <w:rFonts w:hint="eastAsia"/>
                <w:color w:val="000000" w:themeColor="text1"/>
                <w:sz w:val="18"/>
              </w:rPr>
              <w:t>一　禁錮以上の刑に処せられ、その執行を終わり、又は執行を受けることがなくなった日から起算して五年を経過しない者</w:t>
            </w:r>
          </w:p>
          <w:p w14:paraId="3841FADE"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14:paraId="5641E9BE"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14:paraId="39B108B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14:paraId="57A86DDC" w14:textId="4E5F553D"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五　心身の故障により育成就労実施者としての責務を果たすことができない者として主務省令に定めるもの</w:t>
            </w:r>
          </w:p>
          <w:p w14:paraId="738B63CA" w14:textId="77777777"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六　破産手続開始の決定を受けて復権を得ない者</w:t>
            </w:r>
          </w:p>
          <w:p w14:paraId="4580388A" w14:textId="6516560C"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七　第十六条第一項の規定により次条第一項に規定する育成就労認定を取り消され、当該取消しの日から起算して五年を経過しない者（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6305DF39" w14:textId="291E9B84"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八　第十六条第一項の規定により次条第一項に規定する育成就労認定を取り消された者が法人である場合（第十六条第一項第三号の規定により当該育成就労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十二号、第二十五条第一項第五号</w:t>
            </w:r>
            <w:r w:rsidR="007E563C" w:rsidRPr="00061379">
              <w:rPr>
                <w:rFonts w:hint="eastAsia"/>
                <w:color w:val="000000" w:themeColor="text1"/>
                <w:sz w:val="18"/>
              </w:rPr>
              <w:t>、第二十六条第五号及び第三十九条第五項</w:t>
            </w:r>
            <w:r w:rsidRPr="00061379">
              <w:rPr>
                <w:rFonts w:hint="eastAsia"/>
                <w:color w:val="000000" w:themeColor="text1"/>
                <w:sz w:val="18"/>
              </w:rPr>
              <w:t>において同じ。）であった者で、当該取消しの日から起算して五年を経過しないもの</w:t>
            </w:r>
            <w:r w:rsidR="007E563C" w:rsidRPr="00061379">
              <w:rPr>
                <w:rFonts w:hint="eastAsia"/>
                <w:color w:val="000000" w:themeColor="text1"/>
                <w:sz w:val="18"/>
              </w:rPr>
              <w:t>（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7351666B" w14:textId="1F6F161B"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九　出入国又は労働に関する法令に関し不正又は著しく不当な行為をした</w:t>
            </w:r>
            <w:r w:rsidR="007E563C" w:rsidRPr="00061379">
              <w:rPr>
                <w:rFonts w:hint="eastAsia"/>
                <w:color w:val="000000" w:themeColor="text1"/>
                <w:sz w:val="18"/>
              </w:rPr>
              <w:t>日から起算して五年を経過しない者</w:t>
            </w:r>
          </w:p>
          <w:p w14:paraId="14D3197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　暴力団員による不当な行為の防止等に関する法律第二条第六号に規定する暴力団員（以下この号において「暴力団員」という。）又は暴力団員でなくなった日から五年を経過しない者（第十三号及び第二十六条第六号において「暴力団員等」という。）</w:t>
            </w:r>
          </w:p>
          <w:p w14:paraId="01850184"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十一　営業に関し成年者と同一の行為能力を有しない未成年者であって、その法定代理人が前各号又は次号のいずれかに該当するもの</w:t>
            </w:r>
          </w:p>
          <w:p w14:paraId="6697CE29" w14:textId="77777777"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十二　法人であって、その役員のうちに前各号のいずれかに該当する者があるもの</w:t>
            </w:r>
          </w:p>
          <w:p w14:paraId="68CCF759" w14:textId="77777777"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十三　暴力団員等がその事業活動を支配する者</w:t>
            </w:r>
          </w:p>
          <w:p w14:paraId="40C5462F" w14:textId="7E8B6DE9" w:rsidR="00DA0E20" w:rsidRPr="00061379" w:rsidRDefault="00DA0E20" w:rsidP="00A05660">
            <w:pPr>
              <w:spacing w:line="240" w:lineRule="exact"/>
              <w:rPr>
                <w:color w:val="000000" w:themeColor="text1"/>
                <w:sz w:val="18"/>
              </w:rPr>
            </w:pPr>
            <w:r w:rsidRPr="00061379">
              <w:rPr>
                <w:rFonts w:hint="eastAsia"/>
                <w:color w:val="000000" w:themeColor="text1"/>
                <w:sz w:val="18"/>
              </w:rPr>
              <w:lastRenderedPageBreak/>
              <w:t>○　外国人の</w:t>
            </w:r>
            <w:r w:rsidR="00B92AF7" w:rsidRPr="00061379">
              <w:rPr>
                <w:rFonts w:hint="eastAsia"/>
                <w:color w:val="000000" w:themeColor="text1"/>
                <w:sz w:val="18"/>
              </w:rPr>
              <w:t>育成就労</w:t>
            </w:r>
            <w:r w:rsidRPr="00061379">
              <w:rPr>
                <w:rFonts w:hint="eastAsia"/>
                <w:color w:val="000000" w:themeColor="text1"/>
                <w:sz w:val="18"/>
              </w:rPr>
              <w:t>の適正な実施及び</w:t>
            </w:r>
            <w:r w:rsidR="00B92AF7" w:rsidRPr="00061379">
              <w:rPr>
                <w:rFonts w:hint="eastAsia"/>
                <w:color w:val="000000" w:themeColor="text1"/>
                <w:sz w:val="18"/>
              </w:rPr>
              <w:t>育成就労外国人</w:t>
            </w:r>
            <w:r w:rsidRPr="00061379">
              <w:rPr>
                <w:rFonts w:hint="eastAsia"/>
                <w:color w:val="000000" w:themeColor="text1"/>
                <w:sz w:val="18"/>
              </w:rPr>
              <w:t>の保護に関する法律施行令（</w:t>
            </w:r>
            <w:r w:rsidR="00044005" w:rsidRPr="00061379">
              <w:rPr>
                <w:rFonts w:hint="eastAsia"/>
                <w:color w:val="000000" w:themeColor="text1"/>
                <w:sz w:val="18"/>
              </w:rPr>
              <w:t>（平成二十八年法律第八十九号</w:t>
            </w:r>
            <w:r w:rsidRPr="00061379">
              <w:rPr>
                <w:rFonts w:hint="eastAsia"/>
                <w:color w:val="000000" w:themeColor="text1"/>
                <w:sz w:val="18"/>
              </w:rPr>
              <w:t>）（抄）</w:t>
            </w:r>
          </w:p>
          <w:p w14:paraId="6B224A38" w14:textId="77777777" w:rsidR="00DA0E20" w:rsidRPr="00061379" w:rsidRDefault="00DA0E20" w:rsidP="00A05660">
            <w:pPr>
              <w:spacing w:line="240" w:lineRule="exact"/>
              <w:ind w:leftChars="100" w:left="210"/>
              <w:rPr>
                <w:color w:val="000000" w:themeColor="text1"/>
                <w:sz w:val="18"/>
              </w:rPr>
            </w:pPr>
            <w:r w:rsidRPr="00061379">
              <w:rPr>
                <w:rFonts w:hint="eastAsia"/>
                <w:color w:val="000000" w:themeColor="text1"/>
                <w:sz w:val="18"/>
              </w:rPr>
              <w:t>（法第十条第二号の出入国又は労働に関する法律の規定であって政令で定めるもの）</w:t>
            </w:r>
          </w:p>
          <w:p w14:paraId="1D863BAF" w14:textId="1F932B77" w:rsidR="00DA0E20" w:rsidRPr="00061379" w:rsidRDefault="002472CA" w:rsidP="002472CA">
            <w:pPr>
              <w:spacing w:line="240" w:lineRule="exact"/>
              <w:ind w:left="180" w:hangingChars="100" w:hanging="180"/>
              <w:rPr>
                <w:color w:val="000000" w:themeColor="text1"/>
                <w:sz w:val="18"/>
              </w:rPr>
            </w:pPr>
            <w:r w:rsidRPr="00061379">
              <w:rPr>
                <w:rFonts w:hint="eastAsia"/>
                <w:color w:val="000000" w:themeColor="text1"/>
                <w:sz w:val="18"/>
              </w:rPr>
              <w:t>第一条　外国人の育成就労の適正な実施及び育成就労外国人の保護</w:t>
            </w:r>
            <w:r w:rsidR="00017D04" w:rsidRPr="00061379">
              <w:rPr>
                <w:rFonts w:hint="eastAsia"/>
                <w:color w:val="000000" w:themeColor="text1"/>
                <w:sz w:val="18"/>
              </w:rPr>
              <w:t>及び育成就労</w:t>
            </w:r>
            <w:r w:rsidRPr="00061379">
              <w:rPr>
                <w:rFonts w:hint="eastAsia"/>
                <w:color w:val="000000" w:themeColor="text1"/>
                <w:sz w:val="18"/>
              </w:rPr>
              <w:t>外国人の保護に関に関する法律（平成二十八年法律第八十九号。</w:t>
            </w:r>
            <w:r w:rsidR="00DA0E20" w:rsidRPr="00061379">
              <w:rPr>
                <w:rFonts w:hint="eastAsia"/>
                <w:color w:val="000000" w:themeColor="text1"/>
                <w:sz w:val="18"/>
              </w:rPr>
              <w:t>（以下「法」という。）第十条第二号の出入国又は労働に関する法律の規定であって政令で定めるものは、次のとおりとする。</w:t>
            </w:r>
          </w:p>
          <w:p w14:paraId="41AC6D6F"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一　労働基準法（昭和二十二年法律第四十九号）第百十七条（船員職業安定法（昭和二十三年法律第百三十号）第八十九条第一項又は労働者派遣事業の適正な運営の確保及び派遣労働者の保護等に関する法律（昭和六十年法律第八十八号。以下「労働者派遣法」という。）第四十四条第一項の規定により適用される場合を含む。）、第百十八条第一項（労働基準法第六条及び第五十六条の規定に係る部分に限る。）、第百十九条（第一号（同法第十六条、第十七条、第十八条第一項及び第三十七条の規定に係る部分に限る。）に係る部分に限る。）及び第百二十条（第一号（同法第十八条第七項及び第二十三条から第二十七条までの規定に係る部分に限る。）に係る部分に限る。）の規定並びにこれらの規定に係る同法第百二十一条の規定</w:t>
            </w:r>
          </w:p>
          <w:p w14:paraId="0EEF1265"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二　船員法（昭和二十二年法律第百号）第百二十九条（同法第八十五条第一項の規定に係る部分に限る。）、第百三十条（同法第三十三条、第三十四条第一項、第三十五条、第四十五条及び第六十六条（同法第八十八条の二の二第四項及び第五項並びに第八十八条の三第四項において準用する場合を含む。）の規定に係る部分に限る。）及び第百三十一条（第一号（同法第五十三条第一項及び第二項、第五十四条、第五十六条並びに第五十八条第一項の規定に係る部分に限る。）及び第三号に係る部分に限る。）の規定並びにこれらの規定に係る同法第百三十五条第一項の規定（これらの規定が船員職業安定法第九十二条第一項の規定により適用される場合を含む。）</w:t>
            </w:r>
          </w:p>
          <w:p w14:paraId="04A162B8"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三　職業安定法（昭和二十二年法律第百四十一号）第六十三条、第六十四条、第六十五条（第一号を除く。）及び第六十六条の規定並びにこれらの規定に係る同法第六十七条の規定</w:t>
            </w:r>
          </w:p>
          <w:p w14:paraId="3E54DEE5"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四　船員職業安定法第百十一条から第百十五条までの規定</w:t>
            </w:r>
          </w:p>
          <w:p w14:paraId="58F7DDEB"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五　出入国管理及び難民認定法（昭和二十六年政令第三百十九号）第七十一条の三、第七十一条の四、第七十三条の二、第七十三条の四から第七十四条の六の三まで、第七十四条の八及び第七十六条の二の規定</w:t>
            </w:r>
          </w:p>
          <w:p w14:paraId="38095B56"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六　最低賃金法（昭和三十四年法律第百三十七号）第四十条の規定及び同条の規定に係る同法第四十二条の規定</w:t>
            </w:r>
          </w:p>
          <w:p w14:paraId="5A01B95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七　労働施策の総合的な推進並びに労働者の雇用の安定及び職業生活の充実等に関する法律（昭和四十一年法律第百三十二号）第四十条第一項（第二号に係る部分に限る。）の規定及び当該規定に係る同条第二項の規定</w:t>
            </w:r>
          </w:p>
          <w:p w14:paraId="0F3073A3"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八　建設労働者の雇用の改善等に関する法律（昭和五十一年法律第三十三号）第四十九条、第五十条及び第五十一条（第二号及び第三号を除く。）の規定並びにこれらの規定に係る同法第五十二条の規定</w:t>
            </w:r>
          </w:p>
          <w:p w14:paraId="50D0E1B2"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九　賃金の支払の確保等に関する法律（昭和五十一年法律第三十四号）第十八条の規定及び同条の規定に係る同法第二十条の規定</w:t>
            </w:r>
          </w:p>
          <w:p w14:paraId="786F4D51"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　労働者派遣法第五十八条から第六十二条までの規定　</w:t>
            </w:r>
          </w:p>
          <w:p w14:paraId="60F60C97"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十一　港湾労働法（昭和六十三年法律第四十号）第四十八条、第四十九条（第一号を除く。）及び第五十一条（第二号及び第三号に係る部分に限る。）の規定並びにこれらの規定に係る同法第五十二条の規定</w:t>
            </w:r>
          </w:p>
          <w:p w14:paraId="5A4DF9E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十二　中小企業における労働力の確保及び良好な雇用の機会の創出のための雇用管理の改善の促進に関する法律（平成三年法律第五十七号）第十九条、第二十条及び第二十一条（第三号を除く。）の規定並びにこれらの規定に係る同法第二十二条の規定</w:t>
            </w:r>
          </w:p>
          <w:p w14:paraId="7C793F8D"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十三　育児休業、介護休業等育児又は家族介護を行う労働者の福祉に関する法律（平成三年法律第七十六号）第六十二条から第六十五条までの規定</w:t>
            </w:r>
          </w:p>
          <w:p w14:paraId="5287F13E"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十四　林業労働力の確保の促進に関する法律（平成八年法律第四十五号）第三十二条、第三十三条及び第三十四条（第三号を除く。）の規定並びにこれらの規定に係る同法第三十五条の規定</w:t>
            </w:r>
          </w:p>
          <w:p w14:paraId="443EBC74"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十五　労働者派遣法第四十四条第四項の規定により適用される労働基準法第百十八条、第百十九条及び第百二十一条の規定、船員職業安定法第八十九条第七項の規定により適用される船員法第百二十九条から第百三十一条までの規定並びに労働者派遣法第四十五条第七項の規定により適用される労働安全衛生法（昭和四十七年法律第五十七号）第百十九条及び第百二十二条の規定</w:t>
            </w:r>
          </w:p>
          <w:p w14:paraId="35D07B51" w14:textId="77777777" w:rsidR="00DA0E20" w:rsidRPr="00061379" w:rsidRDefault="00DA0E20" w:rsidP="00A05660">
            <w:pPr>
              <w:spacing w:line="240" w:lineRule="exact"/>
              <w:ind w:left="180" w:hangingChars="100" w:hanging="180"/>
              <w:rPr>
                <w:color w:val="000000" w:themeColor="text1"/>
                <w:sz w:val="18"/>
              </w:rPr>
            </w:pPr>
          </w:p>
          <w:p w14:paraId="19BCB86E" w14:textId="430B9354" w:rsidR="00DA0E20" w:rsidRPr="00061379" w:rsidRDefault="00DA0E20" w:rsidP="009F7E15">
            <w:pPr>
              <w:spacing w:line="240" w:lineRule="exact"/>
              <w:ind w:left="180" w:hangingChars="100" w:hanging="180"/>
              <w:rPr>
                <w:color w:val="000000" w:themeColor="text1"/>
                <w:sz w:val="18"/>
              </w:rPr>
            </w:pPr>
            <w:r w:rsidRPr="00061379">
              <w:rPr>
                <w:rFonts w:hint="eastAsia"/>
                <w:color w:val="000000" w:themeColor="text1"/>
                <w:sz w:val="18"/>
              </w:rPr>
              <w:t>〇　外国人の</w:t>
            </w:r>
            <w:r w:rsidR="00132A78" w:rsidRPr="00061379">
              <w:rPr>
                <w:rFonts w:hint="eastAsia"/>
                <w:color w:val="000000" w:themeColor="text1"/>
                <w:sz w:val="18"/>
              </w:rPr>
              <w:t>育成就労</w:t>
            </w:r>
            <w:r w:rsidRPr="00061379">
              <w:rPr>
                <w:rFonts w:hint="eastAsia"/>
                <w:color w:val="000000" w:themeColor="text1"/>
                <w:sz w:val="18"/>
              </w:rPr>
              <w:t>の適正な実施及び</w:t>
            </w:r>
            <w:r w:rsidR="00132A78" w:rsidRPr="00061379">
              <w:rPr>
                <w:rFonts w:hint="eastAsia"/>
                <w:color w:val="000000" w:themeColor="text1"/>
                <w:sz w:val="18"/>
              </w:rPr>
              <w:t>育成就労外国人</w:t>
            </w:r>
            <w:r w:rsidRPr="00061379">
              <w:rPr>
                <w:rFonts w:hint="eastAsia"/>
                <w:color w:val="000000" w:themeColor="text1"/>
                <w:sz w:val="18"/>
              </w:rPr>
              <w:t>の保護に関する法律施行規則（平成二十八年法務省・厚生労働省令第三号）（抄）</w:t>
            </w:r>
          </w:p>
          <w:p w14:paraId="264B3E1B" w14:textId="77777777" w:rsidR="009F7E15" w:rsidRPr="00061379" w:rsidRDefault="009F7E15" w:rsidP="009F7E15">
            <w:pPr>
              <w:spacing w:line="240" w:lineRule="exact"/>
              <w:ind w:left="180" w:hangingChars="100" w:hanging="180"/>
              <w:rPr>
                <w:color w:val="000000" w:themeColor="text1"/>
                <w:sz w:val="18"/>
              </w:rPr>
            </w:pPr>
            <w:r w:rsidRPr="00061379">
              <w:rPr>
                <w:rFonts w:hint="eastAsia"/>
                <w:color w:val="000000" w:themeColor="text1"/>
                <w:sz w:val="18"/>
              </w:rPr>
              <w:t>（育成就労に関する業務を適正に行うことができない者）</w:t>
            </w:r>
          </w:p>
          <w:p w14:paraId="6DBBAC5D" w14:textId="77777777" w:rsidR="002B519A" w:rsidRPr="00061379" w:rsidRDefault="009F7E15" w:rsidP="009F7E15">
            <w:pPr>
              <w:spacing w:line="240" w:lineRule="exact"/>
              <w:ind w:left="180" w:hangingChars="100" w:hanging="180"/>
              <w:rPr>
                <w:color w:val="000000" w:themeColor="text1"/>
                <w:sz w:val="18"/>
              </w:rPr>
            </w:pPr>
            <w:r w:rsidRPr="00061379">
              <w:rPr>
                <w:rFonts w:hint="eastAsia"/>
                <w:color w:val="000000" w:themeColor="text1"/>
                <w:sz w:val="18"/>
              </w:rPr>
              <w:t>第三十一条</w:t>
            </w:r>
          </w:p>
          <w:p w14:paraId="77FC093B" w14:textId="55B771DC" w:rsidR="00DA0E20" w:rsidRPr="00061379" w:rsidRDefault="009F7E15" w:rsidP="008357AF">
            <w:pPr>
              <w:spacing w:line="240" w:lineRule="exact"/>
              <w:ind w:leftChars="100" w:left="210"/>
              <w:rPr>
                <w:color w:val="000000" w:themeColor="text1"/>
                <w:sz w:val="18"/>
              </w:rPr>
            </w:pPr>
            <w:r w:rsidRPr="00061379">
              <w:rPr>
                <w:rFonts w:hint="eastAsia"/>
                <w:color w:val="000000" w:themeColor="text1"/>
                <w:sz w:val="18"/>
              </w:rPr>
              <w:t>法第十条第五号（法第十一条第二項において準用する場合を含む。）の主務省令で定めるものは、精神の機能の障害により育成就労実施者としての責務を果たすに当たって必要な認知、判断及び意思疎通を適切に行うことができない者とする。</w:t>
            </w:r>
          </w:p>
        </w:tc>
      </w:tr>
    </w:tbl>
    <w:p w14:paraId="2F5E0157" w14:textId="77777777" w:rsidR="00DA0E20" w:rsidRPr="00061379" w:rsidRDefault="00DA0E20" w:rsidP="00DA0E20">
      <w:pPr>
        <w:spacing w:line="240" w:lineRule="exact"/>
        <w:rPr>
          <w:color w:val="000000" w:themeColor="text1"/>
        </w:rPr>
      </w:pPr>
    </w:p>
    <w:p w14:paraId="012A7F1A" w14:textId="77777777" w:rsidR="001C3B89" w:rsidRPr="00061379" w:rsidRDefault="001C3B89">
      <w:pPr>
        <w:rPr>
          <w:color w:val="000000" w:themeColor="text1"/>
        </w:rPr>
      </w:pPr>
    </w:p>
    <w:sectPr w:rsidR="001C3B89" w:rsidRPr="00061379" w:rsidSect="00DA0E20">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DC6A" w14:textId="77777777" w:rsidR="009F1961" w:rsidRDefault="009F1961" w:rsidP="004530DB">
      <w:r>
        <w:separator/>
      </w:r>
    </w:p>
  </w:endnote>
  <w:endnote w:type="continuationSeparator" w:id="0">
    <w:p w14:paraId="47C783EB" w14:textId="77777777" w:rsidR="009F1961" w:rsidRDefault="009F1961" w:rsidP="0045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BA71" w14:textId="77777777" w:rsidR="009F1961" w:rsidRDefault="009F1961" w:rsidP="004530DB">
      <w:r>
        <w:separator/>
      </w:r>
    </w:p>
  </w:footnote>
  <w:footnote w:type="continuationSeparator" w:id="0">
    <w:p w14:paraId="09F35DB1" w14:textId="77777777" w:rsidR="009F1961" w:rsidRDefault="009F1961" w:rsidP="00453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20"/>
    <w:rsid w:val="00011C0C"/>
    <w:rsid w:val="00017D04"/>
    <w:rsid w:val="00044005"/>
    <w:rsid w:val="00061379"/>
    <w:rsid w:val="000D7710"/>
    <w:rsid w:val="00111A2B"/>
    <w:rsid w:val="00121588"/>
    <w:rsid w:val="00132A78"/>
    <w:rsid w:val="001C3B89"/>
    <w:rsid w:val="001C7D79"/>
    <w:rsid w:val="001D6D4D"/>
    <w:rsid w:val="001F5D93"/>
    <w:rsid w:val="00226752"/>
    <w:rsid w:val="002472CA"/>
    <w:rsid w:val="0026736F"/>
    <w:rsid w:val="00271592"/>
    <w:rsid w:val="00286B08"/>
    <w:rsid w:val="002B519A"/>
    <w:rsid w:val="00312BDE"/>
    <w:rsid w:val="00341B06"/>
    <w:rsid w:val="0034592F"/>
    <w:rsid w:val="00383FF6"/>
    <w:rsid w:val="00425619"/>
    <w:rsid w:val="004530DB"/>
    <w:rsid w:val="00481A65"/>
    <w:rsid w:val="00502C65"/>
    <w:rsid w:val="0050573E"/>
    <w:rsid w:val="005229F7"/>
    <w:rsid w:val="005E18E3"/>
    <w:rsid w:val="00611F66"/>
    <w:rsid w:val="0066113B"/>
    <w:rsid w:val="00667EB1"/>
    <w:rsid w:val="00670421"/>
    <w:rsid w:val="00681576"/>
    <w:rsid w:val="006A0B86"/>
    <w:rsid w:val="00752DD4"/>
    <w:rsid w:val="007E563C"/>
    <w:rsid w:val="007F2019"/>
    <w:rsid w:val="007F5475"/>
    <w:rsid w:val="00832E06"/>
    <w:rsid w:val="008357AF"/>
    <w:rsid w:val="00850DBE"/>
    <w:rsid w:val="00876941"/>
    <w:rsid w:val="00882E70"/>
    <w:rsid w:val="00885717"/>
    <w:rsid w:val="008D79C4"/>
    <w:rsid w:val="008E68B6"/>
    <w:rsid w:val="00901D8E"/>
    <w:rsid w:val="009438A3"/>
    <w:rsid w:val="009861AD"/>
    <w:rsid w:val="009C10E0"/>
    <w:rsid w:val="009D71E9"/>
    <w:rsid w:val="009E1CFC"/>
    <w:rsid w:val="009F0BD6"/>
    <w:rsid w:val="009F1961"/>
    <w:rsid w:val="009F7E15"/>
    <w:rsid w:val="00A954C8"/>
    <w:rsid w:val="00AB70DA"/>
    <w:rsid w:val="00B047A3"/>
    <w:rsid w:val="00B62EA8"/>
    <w:rsid w:val="00B92AF7"/>
    <w:rsid w:val="00BB500D"/>
    <w:rsid w:val="00BE7579"/>
    <w:rsid w:val="00C11721"/>
    <w:rsid w:val="00C379A5"/>
    <w:rsid w:val="00C40852"/>
    <w:rsid w:val="00C8768A"/>
    <w:rsid w:val="00DA0E20"/>
    <w:rsid w:val="00DC6BCF"/>
    <w:rsid w:val="00EB4613"/>
    <w:rsid w:val="00ED46C1"/>
    <w:rsid w:val="00EF244D"/>
    <w:rsid w:val="00EF45D5"/>
    <w:rsid w:val="00EF59AA"/>
    <w:rsid w:val="00F005D8"/>
    <w:rsid w:val="00F14437"/>
    <w:rsid w:val="00F950C5"/>
    <w:rsid w:val="00FB4F71"/>
    <w:rsid w:val="00FC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81115"/>
  <w15:chartTrackingRefBased/>
  <w15:docId w15:val="{1E637399-3503-4431-8024-E6816D13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E20"/>
    <w:pPr>
      <w:widowControl w:val="0"/>
      <w:jc w:val="both"/>
    </w:pPr>
    <w:rPr>
      <w:rFonts w:ascii="ＭＳ 明朝" w:eastAsia="ＭＳ 明朝" w:hAnsi="Arial" w:cs="Times New Roman"/>
      <w14:ligatures w14:val="none"/>
    </w:rPr>
  </w:style>
  <w:style w:type="paragraph" w:styleId="1">
    <w:name w:val="heading 1"/>
    <w:basedOn w:val="a"/>
    <w:next w:val="a"/>
    <w:link w:val="10"/>
    <w:uiPriority w:val="9"/>
    <w:qFormat/>
    <w:rsid w:val="00DA0E20"/>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A0E20"/>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A0E20"/>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A0E20"/>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A0E20"/>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A0E20"/>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A0E20"/>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A0E20"/>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A0E20"/>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0E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0E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0E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0E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0E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0E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0E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0E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0E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0E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A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E2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A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E20"/>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A0E20"/>
    <w:rPr>
      <w:i/>
      <w:iCs/>
      <w:color w:val="404040" w:themeColor="text1" w:themeTint="BF"/>
    </w:rPr>
  </w:style>
  <w:style w:type="paragraph" w:styleId="a9">
    <w:name w:val="List Paragraph"/>
    <w:basedOn w:val="a"/>
    <w:uiPriority w:val="34"/>
    <w:qFormat/>
    <w:rsid w:val="00DA0E20"/>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A0E20"/>
    <w:rPr>
      <w:i/>
      <w:iCs/>
      <w:color w:val="0F4761" w:themeColor="accent1" w:themeShade="BF"/>
    </w:rPr>
  </w:style>
  <w:style w:type="paragraph" w:styleId="22">
    <w:name w:val="Intense Quote"/>
    <w:basedOn w:val="a"/>
    <w:next w:val="a"/>
    <w:link w:val="23"/>
    <w:uiPriority w:val="30"/>
    <w:qFormat/>
    <w:rsid w:val="00DA0E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A0E20"/>
    <w:rPr>
      <w:i/>
      <w:iCs/>
      <w:color w:val="0F4761" w:themeColor="accent1" w:themeShade="BF"/>
    </w:rPr>
  </w:style>
  <w:style w:type="character" w:styleId="24">
    <w:name w:val="Intense Reference"/>
    <w:basedOn w:val="a0"/>
    <w:uiPriority w:val="32"/>
    <w:qFormat/>
    <w:rsid w:val="00DA0E20"/>
    <w:rPr>
      <w:b/>
      <w:bCs/>
      <w:smallCaps/>
      <w:color w:val="0F4761" w:themeColor="accent1" w:themeShade="BF"/>
      <w:spacing w:val="5"/>
    </w:rPr>
  </w:style>
  <w:style w:type="character" w:styleId="aa">
    <w:name w:val="annotation reference"/>
    <w:basedOn w:val="a0"/>
    <w:uiPriority w:val="99"/>
    <w:semiHidden/>
    <w:unhideWhenUsed/>
    <w:rsid w:val="00383FF6"/>
    <w:rPr>
      <w:sz w:val="18"/>
      <w:szCs w:val="18"/>
    </w:rPr>
  </w:style>
  <w:style w:type="paragraph" w:styleId="ab">
    <w:name w:val="annotation text"/>
    <w:basedOn w:val="a"/>
    <w:link w:val="ac"/>
    <w:uiPriority w:val="99"/>
    <w:unhideWhenUsed/>
    <w:rsid w:val="00383FF6"/>
    <w:pPr>
      <w:jc w:val="left"/>
    </w:pPr>
  </w:style>
  <w:style w:type="character" w:customStyle="1" w:styleId="ac">
    <w:name w:val="コメント文字列 (文字)"/>
    <w:basedOn w:val="a0"/>
    <w:link w:val="ab"/>
    <w:uiPriority w:val="99"/>
    <w:rsid w:val="00383FF6"/>
    <w:rPr>
      <w:rFonts w:ascii="ＭＳ 明朝" w:eastAsia="ＭＳ 明朝" w:hAnsi="Arial" w:cs="Times New Roman"/>
      <w14:ligatures w14:val="none"/>
    </w:rPr>
  </w:style>
  <w:style w:type="paragraph" w:styleId="ad">
    <w:name w:val="annotation subject"/>
    <w:basedOn w:val="ab"/>
    <w:next w:val="ab"/>
    <w:link w:val="ae"/>
    <w:uiPriority w:val="99"/>
    <w:semiHidden/>
    <w:unhideWhenUsed/>
    <w:rsid w:val="00383FF6"/>
    <w:rPr>
      <w:b/>
      <w:bCs/>
    </w:rPr>
  </w:style>
  <w:style w:type="character" w:customStyle="1" w:styleId="ae">
    <w:name w:val="コメント内容 (文字)"/>
    <w:basedOn w:val="ac"/>
    <w:link w:val="ad"/>
    <w:uiPriority w:val="99"/>
    <w:semiHidden/>
    <w:rsid w:val="00383FF6"/>
    <w:rPr>
      <w:rFonts w:ascii="ＭＳ 明朝" w:eastAsia="ＭＳ 明朝" w:hAnsi="Arial" w:cs="Times New Roman"/>
      <w:b/>
      <w:bCs/>
      <w14:ligatures w14:val="none"/>
    </w:rPr>
  </w:style>
  <w:style w:type="paragraph" w:styleId="af">
    <w:name w:val="Revision"/>
    <w:hidden/>
    <w:uiPriority w:val="99"/>
    <w:semiHidden/>
    <w:rsid w:val="009861AD"/>
    <w:rPr>
      <w:rFonts w:ascii="ＭＳ 明朝" w:eastAsia="ＭＳ 明朝" w:hAnsi="Arial" w:cs="Times New Roman"/>
      <w14:ligatures w14:val="none"/>
    </w:rPr>
  </w:style>
  <w:style w:type="paragraph" w:styleId="af0">
    <w:name w:val="header"/>
    <w:basedOn w:val="a"/>
    <w:link w:val="af1"/>
    <w:uiPriority w:val="99"/>
    <w:unhideWhenUsed/>
    <w:rsid w:val="004530DB"/>
    <w:pPr>
      <w:tabs>
        <w:tab w:val="center" w:pos="4252"/>
        <w:tab w:val="right" w:pos="8504"/>
      </w:tabs>
      <w:snapToGrid w:val="0"/>
    </w:pPr>
  </w:style>
  <w:style w:type="character" w:customStyle="1" w:styleId="af1">
    <w:name w:val="ヘッダー (文字)"/>
    <w:basedOn w:val="a0"/>
    <w:link w:val="af0"/>
    <w:uiPriority w:val="99"/>
    <w:rsid w:val="004530DB"/>
    <w:rPr>
      <w:rFonts w:ascii="ＭＳ 明朝" w:eastAsia="ＭＳ 明朝" w:hAnsi="Arial" w:cs="Times New Roman"/>
      <w14:ligatures w14:val="none"/>
    </w:rPr>
  </w:style>
  <w:style w:type="paragraph" w:styleId="af2">
    <w:name w:val="footer"/>
    <w:basedOn w:val="a"/>
    <w:link w:val="af3"/>
    <w:uiPriority w:val="99"/>
    <w:unhideWhenUsed/>
    <w:rsid w:val="004530DB"/>
    <w:pPr>
      <w:tabs>
        <w:tab w:val="center" w:pos="4252"/>
        <w:tab w:val="right" w:pos="8504"/>
      </w:tabs>
      <w:snapToGrid w:val="0"/>
    </w:pPr>
  </w:style>
  <w:style w:type="character" w:customStyle="1" w:styleId="af3">
    <w:name w:val="フッター (文字)"/>
    <w:basedOn w:val="a0"/>
    <w:link w:val="af2"/>
    <w:uiPriority w:val="99"/>
    <w:rsid w:val="004530DB"/>
    <w:rPr>
      <w:rFonts w:ascii="ＭＳ 明朝" w:eastAsia="ＭＳ 明朝" w:hAnsi="Arial"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87B5B-1488-469D-959B-01DBA2B3A2D4}">
  <ds:schemaRefs>
    <ds:schemaRef ds:uri="http://schemas.microsoft.com/sharepoint/v3/contenttype/forms"/>
  </ds:schemaRefs>
</ds:datastoreItem>
</file>

<file path=customXml/itemProps2.xml><?xml version="1.0" encoding="utf-8"?>
<ds:datastoreItem xmlns:ds="http://schemas.openxmlformats.org/officeDocument/2006/customXml" ds:itemID="{D5C34D16-051F-4103-8E75-F2A7C90E28A1}">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3.xml><?xml version="1.0" encoding="utf-8"?>
<ds:datastoreItem xmlns:ds="http://schemas.openxmlformats.org/officeDocument/2006/customXml" ds:itemID="{45057551-D152-43A2-8184-814920E00E32}"/>
</file>

<file path=docProps/app.xml><?xml version="1.0" encoding="utf-8"?>
<Properties xmlns="http://schemas.openxmlformats.org/officeDocument/2006/extended-properties" xmlns:vt="http://schemas.openxmlformats.org/officeDocument/2006/docPropsVTypes">
  <Template>Normal.dotm</Template>
  <Pages>2</Pages>
  <Words>4187</Words>
  <Characters>4192</Characters>
  <DocSecurity>0</DocSecurity>
  <Lines>112</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